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E26" w:rsidRDefault="00123E26" w:rsidP="00123E26">
      <w:pPr>
        <w:spacing w:after="0"/>
        <w:rPr>
          <w:b/>
          <w:sz w:val="24"/>
          <w:szCs w:val="24"/>
        </w:rPr>
      </w:pPr>
    </w:p>
    <w:p w:rsidR="00035340" w:rsidRDefault="00035340" w:rsidP="00031DCB">
      <w:pPr>
        <w:spacing w:after="0"/>
        <w:jc w:val="center"/>
        <w:rPr>
          <w:b/>
          <w:sz w:val="24"/>
          <w:szCs w:val="24"/>
        </w:rPr>
      </w:pPr>
    </w:p>
    <w:p w:rsidR="00035340" w:rsidRDefault="00035340" w:rsidP="00035340">
      <w:pPr>
        <w:spacing w:after="0" w:line="240" w:lineRule="auto"/>
        <w:jc w:val="center"/>
        <w:rPr>
          <w:b/>
          <w:sz w:val="32"/>
          <w:szCs w:val="32"/>
        </w:rPr>
      </w:pPr>
    </w:p>
    <w:p w:rsidR="00035340" w:rsidRDefault="00035340" w:rsidP="00035340">
      <w:pPr>
        <w:spacing w:after="0" w:line="240" w:lineRule="auto"/>
        <w:jc w:val="center"/>
        <w:rPr>
          <w:b/>
          <w:sz w:val="32"/>
          <w:szCs w:val="32"/>
        </w:rPr>
      </w:pPr>
    </w:p>
    <w:p w:rsidR="00035340" w:rsidRPr="00E92ADB" w:rsidRDefault="006540BC" w:rsidP="004B551D">
      <w:pPr>
        <w:spacing w:after="0" w:line="240" w:lineRule="auto"/>
        <w:jc w:val="center"/>
        <w:rPr>
          <w:b/>
          <w:sz w:val="32"/>
          <w:szCs w:val="32"/>
        </w:rPr>
      </w:pPr>
      <w:r>
        <w:rPr>
          <w:b/>
          <w:sz w:val="32"/>
          <w:szCs w:val="32"/>
        </w:rPr>
        <w:t>2ª</w:t>
      </w:r>
      <w:r w:rsidR="00035340" w:rsidRPr="00E92ADB">
        <w:rPr>
          <w:b/>
          <w:sz w:val="32"/>
          <w:szCs w:val="32"/>
        </w:rPr>
        <w:t xml:space="preserve"> </w:t>
      </w:r>
      <w:r w:rsidR="00267AE9">
        <w:rPr>
          <w:b/>
          <w:sz w:val="32"/>
          <w:szCs w:val="32"/>
        </w:rPr>
        <w:t>Videoc</w:t>
      </w:r>
      <w:r w:rsidR="00035340" w:rsidRPr="00E92ADB">
        <w:rPr>
          <w:b/>
          <w:sz w:val="32"/>
          <w:szCs w:val="32"/>
        </w:rPr>
        <w:t>onferencia</w:t>
      </w:r>
      <w:r w:rsidR="004B551D">
        <w:rPr>
          <w:b/>
          <w:sz w:val="32"/>
          <w:szCs w:val="32"/>
        </w:rPr>
        <w:t xml:space="preserve"> Iberoamericana Deporte en tiempos de COVID-19</w:t>
      </w:r>
      <w:r w:rsidR="00035340" w:rsidRPr="00E92ADB">
        <w:rPr>
          <w:b/>
          <w:sz w:val="32"/>
          <w:szCs w:val="32"/>
        </w:rPr>
        <w:t xml:space="preserve"> </w:t>
      </w:r>
    </w:p>
    <w:p w:rsidR="00035340" w:rsidRDefault="00035340" w:rsidP="00035340">
      <w:pPr>
        <w:spacing w:after="0" w:line="240" w:lineRule="auto"/>
        <w:jc w:val="center"/>
        <w:rPr>
          <w:b/>
          <w:i/>
          <w:color w:val="A6A6A6"/>
          <w:sz w:val="32"/>
          <w:szCs w:val="32"/>
        </w:rPr>
      </w:pPr>
    </w:p>
    <w:p w:rsidR="00463961" w:rsidRDefault="007A4443" w:rsidP="00463961">
      <w:pPr>
        <w:jc w:val="both"/>
      </w:pPr>
      <w:r>
        <w:rPr>
          <w:b/>
          <w:color w:val="A6A6A6"/>
          <w:sz w:val="32"/>
          <w:szCs w:val="32"/>
        </w:rPr>
        <w:br/>
      </w:r>
      <w:r w:rsidR="00031DCB">
        <w:t>Queremos</w:t>
      </w:r>
      <w:r w:rsidR="00865843">
        <w:t xml:space="preserve"> actualizar el intercambio de iniciativas que están realizando los países en materia de deporte frente a </w:t>
      </w:r>
      <w:r w:rsidR="00463961">
        <w:t>la pandemia del COV</w:t>
      </w:r>
      <w:r w:rsidR="00031DCB">
        <w:t>ID-19</w:t>
      </w:r>
      <w:r w:rsidR="00865843">
        <w:t>.</w:t>
      </w:r>
      <w:r w:rsidR="00031DCB">
        <w:t xml:space="preserve"> Para poder favorecer el intercambio de información y conocer las acciones realizadas, le gradecemos llenar el siguiente cuestionario</w:t>
      </w:r>
      <w:r w:rsidR="00E2582E">
        <w:t>.</w:t>
      </w:r>
      <w:r w:rsidR="00031DCB">
        <w:t xml:space="preserve"> Favor enviar la información a </w:t>
      </w:r>
      <w:hyperlink r:id="rId8" w:history="1">
        <w:r w:rsidR="00031DCB" w:rsidRPr="00DB5D81">
          <w:rPr>
            <w:rStyle w:val="Hipervnculo"/>
          </w:rPr>
          <w:t>a.morales@unesco.org</w:t>
        </w:r>
      </w:hyperlink>
      <w:r w:rsidR="00031DCB">
        <w:t xml:space="preserve"> y </w:t>
      </w:r>
      <w:hyperlink r:id="rId9" w:history="1">
        <w:r w:rsidR="00031DCB" w:rsidRPr="00DB5D81">
          <w:rPr>
            <w:rStyle w:val="Hipervnculo"/>
          </w:rPr>
          <w:t>belen.lara@csd.gob.es</w:t>
        </w:r>
      </w:hyperlink>
      <w:r w:rsidR="00031DCB">
        <w:t xml:space="preserve"> antes del </w:t>
      </w:r>
      <w:r w:rsidR="00E2582E">
        <w:rPr>
          <w:b/>
        </w:rPr>
        <w:t>2 de octubre</w:t>
      </w:r>
      <w:r w:rsidR="00865843">
        <w:rPr>
          <w:b/>
        </w:rPr>
        <w:t xml:space="preserve"> 2020</w:t>
      </w:r>
      <w:r w:rsidR="00031DCB" w:rsidRPr="00031DCB">
        <w:rPr>
          <w:b/>
        </w:rPr>
        <w:t>.</w:t>
      </w:r>
      <w:r w:rsidR="00031DCB">
        <w:t xml:space="preserve">   </w:t>
      </w:r>
    </w:p>
    <w:tbl>
      <w:tblPr>
        <w:tblStyle w:val="Tablaconcuadrcula"/>
        <w:tblW w:w="14312" w:type="dxa"/>
        <w:jc w:val="center"/>
        <w:tblLook w:val="04A0" w:firstRow="1" w:lastRow="0" w:firstColumn="1" w:lastColumn="0" w:noHBand="0" w:noVBand="1"/>
      </w:tblPr>
      <w:tblGrid>
        <w:gridCol w:w="2785"/>
        <w:gridCol w:w="6148"/>
        <w:gridCol w:w="5379"/>
      </w:tblGrid>
      <w:tr w:rsidR="00865843" w:rsidRPr="00035340" w:rsidTr="00120A0F">
        <w:trPr>
          <w:trHeight w:val="1719"/>
          <w:jc w:val="center"/>
        </w:trPr>
        <w:tc>
          <w:tcPr>
            <w:tcW w:w="2785" w:type="dxa"/>
            <w:shd w:val="clear" w:color="auto" w:fill="000000" w:themeFill="text1"/>
            <w:vAlign w:val="center"/>
          </w:tcPr>
          <w:p w:rsidR="00865843" w:rsidRPr="00865843" w:rsidRDefault="00865843" w:rsidP="00463961">
            <w:pPr>
              <w:jc w:val="center"/>
              <w:rPr>
                <w:b/>
                <w:bCs/>
                <w:color w:val="FFFFFF" w:themeColor="background1"/>
                <w:sz w:val="24"/>
                <w:szCs w:val="24"/>
              </w:rPr>
            </w:pPr>
            <w:r w:rsidRPr="00865843">
              <w:rPr>
                <w:b/>
                <w:bCs/>
                <w:color w:val="FFFFFF" w:themeColor="background1"/>
                <w:sz w:val="24"/>
                <w:szCs w:val="24"/>
              </w:rPr>
              <w:t>PAÍS</w:t>
            </w:r>
          </w:p>
        </w:tc>
        <w:tc>
          <w:tcPr>
            <w:tcW w:w="6148" w:type="dxa"/>
            <w:shd w:val="clear" w:color="auto" w:fill="000000" w:themeFill="text1"/>
            <w:vAlign w:val="center"/>
          </w:tcPr>
          <w:p w:rsidR="00865843" w:rsidRPr="00865843" w:rsidRDefault="00865843" w:rsidP="00035340">
            <w:pPr>
              <w:jc w:val="center"/>
              <w:rPr>
                <w:b/>
                <w:bCs/>
                <w:color w:val="FFFFFF" w:themeColor="background1"/>
                <w:sz w:val="24"/>
                <w:szCs w:val="24"/>
              </w:rPr>
            </w:pPr>
          </w:p>
          <w:p w:rsidR="00865843" w:rsidRPr="00865843" w:rsidRDefault="00865843" w:rsidP="00035340">
            <w:pPr>
              <w:jc w:val="center"/>
              <w:rPr>
                <w:b/>
                <w:bCs/>
                <w:color w:val="FFFFFF" w:themeColor="background1"/>
                <w:sz w:val="24"/>
                <w:szCs w:val="24"/>
              </w:rPr>
            </w:pPr>
            <w:r w:rsidRPr="00865843">
              <w:rPr>
                <w:b/>
                <w:bCs/>
                <w:color w:val="FFFFFF" w:themeColor="background1"/>
                <w:sz w:val="24"/>
                <w:szCs w:val="24"/>
              </w:rPr>
              <w:t>¿Cuáles son las principales políticas y acciones que está implementando su gobierno en materia de deporte, actividad física y educación física frente a la pandemia de COVID-19*?</w:t>
            </w:r>
          </w:p>
          <w:p w:rsidR="00865843" w:rsidRPr="00035340" w:rsidRDefault="00865843" w:rsidP="007A4443">
            <w:pPr>
              <w:rPr>
                <w:b/>
                <w:bCs/>
                <w:color w:val="FFFFFF" w:themeColor="background1"/>
                <w:sz w:val="20"/>
                <w:szCs w:val="20"/>
              </w:rPr>
            </w:pPr>
          </w:p>
        </w:tc>
        <w:tc>
          <w:tcPr>
            <w:tcW w:w="5379" w:type="dxa"/>
            <w:shd w:val="clear" w:color="auto" w:fill="000000" w:themeFill="text1"/>
            <w:vAlign w:val="center"/>
          </w:tcPr>
          <w:p w:rsidR="00865843" w:rsidRPr="00865843" w:rsidRDefault="00865843" w:rsidP="00865843">
            <w:pPr>
              <w:jc w:val="center"/>
              <w:rPr>
                <w:b/>
                <w:bCs/>
                <w:color w:val="FFFFFF" w:themeColor="background1"/>
                <w:sz w:val="24"/>
                <w:szCs w:val="24"/>
              </w:rPr>
            </w:pPr>
            <w:r w:rsidRPr="00865843">
              <w:rPr>
                <w:b/>
                <w:bCs/>
                <w:color w:val="FFFFFF" w:themeColor="background1"/>
                <w:sz w:val="24"/>
                <w:szCs w:val="24"/>
              </w:rPr>
              <w:t>¿Qué iniciativas de cooperación entre Estados y con organismos internacionales vienen realizando para mejorar las acciones de su gobierno en política del deporte frente a la pandemia del COVID-19</w:t>
            </w:r>
            <w:r w:rsidR="00F00B4A">
              <w:rPr>
                <w:b/>
                <w:bCs/>
                <w:color w:val="FFFFFF" w:themeColor="background1"/>
                <w:sz w:val="24"/>
                <w:szCs w:val="24"/>
              </w:rPr>
              <w:t>*</w:t>
            </w:r>
            <w:r w:rsidRPr="00865843">
              <w:rPr>
                <w:b/>
                <w:bCs/>
                <w:color w:val="FFFFFF" w:themeColor="background1"/>
                <w:sz w:val="24"/>
                <w:szCs w:val="24"/>
              </w:rPr>
              <w:t>?</w:t>
            </w:r>
          </w:p>
        </w:tc>
      </w:tr>
      <w:tr w:rsidR="00865843" w:rsidRPr="00035340" w:rsidTr="00120A0F">
        <w:trPr>
          <w:trHeight w:val="1131"/>
          <w:jc w:val="center"/>
        </w:trPr>
        <w:tc>
          <w:tcPr>
            <w:tcW w:w="2785" w:type="dxa"/>
            <w:vAlign w:val="center"/>
          </w:tcPr>
          <w:p w:rsidR="00865843" w:rsidRPr="00F228CC" w:rsidRDefault="00F228CC" w:rsidP="00463961">
            <w:pPr>
              <w:rPr>
                <w:b/>
                <w:sz w:val="28"/>
                <w:szCs w:val="28"/>
              </w:rPr>
            </w:pPr>
            <w:r w:rsidRPr="00F228CC">
              <w:rPr>
                <w:b/>
                <w:sz w:val="28"/>
                <w:szCs w:val="28"/>
              </w:rPr>
              <w:t>ARGENTINA</w:t>
            </w:r>
          </w:p>
        </w:tc>
        <w:tc>
          <w:tcPr>
            <w:tcW w:w="6148" w:type="dxa"/>
            <w:vAlign w:val="center"/>
          </w:tcPr>
          <w:p w:rsidR="00F228CC" w:rsidRDefault="00F228CC" w:rsidP="00F228CC">
            <w:pPr>
              <w:spacing w:after="120"/>
              <w:jc w:val="both"/>
              <w:rPr>
                <w:rFonts w:cstheme="minorHAnsi"/>
                <w:b/>
                <w:sz w:val="20"/>
                <w:szCs w:val="20"/>
              </w:rPr>
            </w:pPr>
            <w:r>
              <w:rPr>
                <w:rFonts w:cstheme="minorHAnsi"/>
                <w:b/>
                <w:sz w:val="20"/>
                <w:szCs w:val="20"/>
              </w:rPr>
              <w:t>REGRESO GRADUAL, PROGRESIVO Y SEGURO A LOS ENTRENAMIENTOS:</w:t>
            </w:r>
          </w:p>
          <w:p w:rsidR="00F228CC" w:rsidRDefault="00F228CC" w:rsidP="00F228CC">
            <w:pPr>
              <w:pStyle w:val="Prrafodelista"/>
              <w:numPr>
                <w:ilvl w:val="0"/>
                <w:numId w:val="6"/>
              </w:numPr>
              <w:autoSpaceDE w:val="0"/>
              <w:autoSpaceDN w:val="0"/>
              <w:adjustRightInd w:val="0"/>
              <w:rPr>
                <w:rFonts w:cstheme="minorHAnsi"/>
                <w:sz w:val="20"/>
                <w:szCs w:val="20"/>
                <w:lang w:val="es-AR" w:eastAsia="es-AR"/>
              </w:rPr>
            </w:pPr>
            <w:r>
              <w:rPr>
                <w:rFonts w:cstheme="minorHAnsi"/>
                <w:bCs/>
                <w:sz w:val="20"/>
                <w:szCs w:val="20"/>
              </w:rPr>
              <w:t xml:space="preserve">Regreso de atletas olímpicos, paralímpicos y de representación nacional </w:t>
            </w:r>
            <w:r>
              <w:rPr>
                <w:rFonts w:cstheme="minorHAnsi"/>
                <w:sz w:val="20"/>
                <w:szCs w:val="20"/>
                <w:lang w:val="es-AR" w:eastAsia="es-AR"/>
              </w:rPr>
              <w:t>a la actividad física deportiva en todo el país</w:t>
            </w:r>
            <w:r>
              <w:rPr>
                <w:rFonts w:cstheme="minorHAnsi"/>
                <w:bCs/>
                <w:sz w:val="20"/>
                <w:szCs w:val="20"/>
              </w:rPr>
              <w:t>:</w:t>
            </w:r>
            <w:r>
              <w:rPr>
                <w:rFonts w:cstheme="minorHAnsi"/>
                <w:sz w:val="20"/>
                <w:szCs w:val="20"/>
                <w:lang w:val="es-AR" w:eastAsia="es-AR"/>
              </w:rPr>
              <w:t xml:space="preserve"> Se delineó el retorno en etapas progresivas de entrenamiento, determinadas por las recomendaciones de las autoridades sanitarias en virtud de la situación epidemiológica local y situaciones particulares que pudieran tener impacto local.</w:t>
            </w:r>
          </w:p>
          <w:p w:rsidR="00F228CC" w:rsidRDefault="00F228CC" w:rsidP="00F228CC">
            <w:pPr>
              <w:pStyle w:val="Prrafodelista"/>
              <w:numPr>
                <w:ilvl w:val="0"/>
                <w:numId w:val="6"/>
              </w:numPr>
              <w:autoSpaceDE w:val="0"/>
              <w:autoSpaceDN w:val="0"/>
              <w:adjustRightInd w:val="0"/>
              <w:jc w:val="both"/>
              <w:rPr>
                <w:rFonts w:cstheme="minorHAnsi"/>
                <w:sz w:val="20"/>
                <w:szCs w:val="20"/>
                <w:lang w:val="es-AR" w:eastAsia="es-AR"/>
              </w:rPr>
            </w:pPr>
            <w:r>
              <w:rPr>
                <w:rFonts w:cstheme="minorHAnsi"/>
                <w:sz w:val="20"/>
                <w:szCs w:val="20"/>
                <w:lang w:val="es-AR" w:eastAsia="es-AR"/>
              </w:rPr>
              <w:t xml:space="preserve">Dado que la situación epidemiológica no es homogénea dentro del territorio nacional, se estableció un marco de regulación para abordar de forma adecuada el retorno a la práctica de actividad física y/o deportiva, </w:t>
            </w:r>
            <w:r>
              <w:rPr>
                <w:rFonts w:cstheme="minorHAnsi"/>
                <w:bCs/>
                <w:sz w:val="20"/>
                <w:szCs w:val="20"/>
              </w:rPr>
              <w:t xml:space="preserve">principalmente de deportes individuales, en coordinación con </w:t>
            </w:r>
            <w:r>
              <w:rPr>
                <w:rFonts w:cstheme="minorHAnsi"/>
                <w:sz w:val="20"/>
                <w:szCs w:val="20"/>
                <w:lang w:val="es-AR" w:eastAsia="es-AR"/>
              </w:rPr>
              <w:t xml:space="preserve">las autoridades sanitarias nacionales y locales </w:t>
            </w:r>
            <w:r>
              <w:rPr>
                <w:rFonts w:cstheme="minorHAnsi"/>
                <w:bCs/>
                <w:sz w:val="20"/>
                <w:szCs w:val="20"/>
              </w:rPr>
              <w:t>según cada jurisdicción.</w:t>
            </w:r>
          </w:p>
          <w:p w:rsidR="00F228CC" w:rsidRDefault="00F228CC" w:rsidP="00F228CC">
            <w:pPr>
              <w:pStyle w:val="Prrafodelista"/>
              <w:numPr>
                <w:ilvl w:val="0"/>
                <w:numId w:val="6"/>
              </w:numPr>
              <w:jc w:val="both"/>
              <w:rPr>
                <w:rFonts w:cstheme="minorHAnsi"/>
                <w:bCs/>
                <w:sz w:val="20"/>
                <w:szCs w:val="20"/>
              </w:rPr>
            </w:pPr>
            <w:r>
              <w:rPr>
                <w:rFonts w:cstheme="minorHAnsi"/>
                <w:bCs/>
                <w:sz w:val="20"/>
                <w:szCs w:val="20"/>
              </w:rPr>
              <w:lastRenderedPageBreak/>
              <w:t>Desarrollo de protocolos y guías de recomendaciones para la prevención del COVID-19 para las distintas instituciones de la estructura del deporte argentino de gestión pública y/o privada de todo el país: centros de entrenamiento, centros deportivos y clubes.</w:t>
            </w:r>
          </w:p>
          <w:p w:rsidR="00F228CC" w:rsidRDefault="00F228CC" w:rsidP="00F228CC">
            <w:pPr>
              <w:pStyle w:val="Prrafodelista"/>
              <w:numPr>
                <w:ilvl w:val="0"/>
                <w:numId w:val="6"/>
              </w:numPr>
              <w:jc w:val="both"/>
              <w:rPr>
                <w:rFonts w:cstheme="minorHAnsi"/>
                <w:bCs/>
                <w:sz w:val="20"/>
                <w:szCs w:val="20"/>
              </w:rPr>
            </w:pPr>
            <w:r>
              <w:rPr>
                <w:rFonts w:cstheme="minorHAnsi"/>
                <w:bCs/>
                <w:sz w:val="20"/>
                <w:szCs w:val="20"/>
              </w:rPr>
              <w:t xml:space="preserve">Retorno de las competencias internacionales de fútbol masculino organizados por la CONMEBOL. Puesta en práctica del </w:t>
            </w:r>
            <w:r>
              <w:rPr>
                <w:sz w:val="20"/>
                <w:szCs w:val="20"/>
              </w:rPr>
              <w:t>protocolo de operaciones para la reanudación de las competiciones en los clubes involucrados.</w:t>
            </w:r>
          </w:p>
          <w:p w:rsidR="00F228CC" w:rsidRDefault="00F228CC" w:rsidP="00F228CC">
            <w:pPr>
              <w:spacing w:after="120"/>
              <w:jc w:val="both"/>
              <w:rPr>
                <w:rFonts w:cstheme="minorHAnsi"/>
                <w:b/>
                <w:sz w:val="20"/>
                <w:szCs w:val="20"/>
              </w:rPr>
            </w:pPr>
            <w:r>
              <w:rPr>
                <w:rFonts w:cstheme="minorHAnsi"/>
                <w:b/>
                <w:sz w:val="20"/>
                <w:szCs w:val="20"/>
              </w:rPr>
              <w:t>MEDIDAS ADICIONALES DE CONTENCIÓN DEL IMPACTO ECONÓMICO DE LA PANDEMIA:</w:t>
            </w:r>
          </w:p>
          <w:p w:rsidR="00F228CC" w:rsidRDefault="00F228CC" w:rsidP="00F228CC">
            <w:pPr>
              <w:pStyle w:val="Prrafodelista"/>
              <w:numPr>
                <w:ilvl w:val="0"/>
                <w:numId w:val="6"/>
              </w:numPr>
              <w:spacing w:after="120"/>
              <w:jc w:val="both"/>
              <w:rPr>
                <w:rFonts w:cstheme="minorHAnsi"/>
                <w:b/>
                <w:sz w:val="20"/>
                <w:szCs w:val="20"/>
              </w:rPr>
            </w:pPr>
            <w:r>
              <w:rPr>
                <w:rFonts w:cstheme="minorHAnsi"/>
                <w:sz w:val="20"/>
                <w:szCs w:val="20"/>
              </w:rPr>
              <w:t>Programa Clubes en Obra: programa destinado a la mejora de la infraestructura de los clubes de barrio y las instituciones deportivas, con la finalidad de apostar por la generación de trabajo directo e indirecto a partir del aumento de la inversión y de contribuir a dinamizar la demanda agregada a través de la reactivación de la industria de la construcción.</w:t>
            </w:r>
          </w:p>
          <w:p w:rsidR="00F228CC" w:rsidRDefault="00F228CC" w:rsidP="00F228CC">
            <w:pPr>
              <w:pStyle w:val="Prrafodelista"/>
              <w:numPr>
                <w:ilvl w:val="0"/>
                <w:numId w:val="6"/>
              </w:numPr>
              <w:spacing w:after="120"/>
              <w:jc w:val="both"/>
              <w:rPr>
                <w:rFonts w:cstheme="minorHAnsi"/>
                <w:b/>
                <w:sz w:val="20"/>
                <w:szCs w:val="20"/>
              </w:rPr>
            </w:pPr>
            <w:r>
              <w:rPr>
                <w:rFonts w:cstheme="minorHAnsi"/>
                <w:bCs/>
                <w:sz w:val="20"/>
                <w:szCs w:val="20"/>
              </w:rPr>
              <w:t xml:space="preserve">Apoyo Extraordinario a Federaciones Nacionales. </w:t>
            </w:r>
          </w:p>
          <w:p w:rsidR="00F228CC" w:rsidRDefault="00F228CC" w:rsidP="00F228CC">
            <w:pPr>
              <w:pStyle w:val="Prrafodelista"/>
              <w:numPr>
                <w:ilvl w:val="0"/>
                <w:numId w:val="6"/>
              </w:numPr>
              <w:spacing w:after="120"/>
              <w:jc w:val="both"/>
              <w:rPr>
                <w:rFonts w:cstheme="minorHAnsi"/>
                <w:b/>
                <w:sz w:val="20"/>
                <w:szCs w:val="20"/>
              </w:rPr>
            </w:pPr>
            <w:r>
              <w:rPr>
                <w:rFonts w:cstheme="minorHAnsi"/>
                <w:bCs/>
                <w:sz w:val="20"/>
                <w:szCs w:val="20"/>
              </w:rPr>
              <w:t>Aumento de Becas para deportistas de representación nacional.</w:t>
            </w:r>
          </w:p>
          <w:p w:rsidR="00F228CC" w:rsidRDefault="00F228CC" w:rsidP="00F228CC">
            <w:pPr>
              <w:pStyle w:val="Prrafodelista"/>
              <w:numPr>
                <w:ilvl w:val="0"/>
                <w:numId w:val="6"/>
              </w:numPr>
              <w:spacing w:after="120"/>
              <w:jc w:val="both"/>
              <w:rPr>
                <w:rFonts w:cstheme="minorHAnsi"/>
                <w:b/>
                <w:sz w:val="20"/>
                <w:szCs w:val="20"/>
              </w:rPr>
            </w:pPr>
            <w:r>
              <w:rPr>
                <w:rFonts w:cstheme="minorHAnsi"/>
                <w:bCs/>
                <w:sz w:val="20"/>
                <w:szCs w:val="20"/>
              </w:rPr>
              <w:t>Transferencia de fondos a los Gobiernos Provinciales reorientando recursos de loa Juegos Nacionales Evita al fortalecimiento de clubes de barrio y pueblo, la puesta en valor de la infraestructura pública deportiva provincial y municipal, y el reacondicionamiento de las instalaciones del Centro Nacional de Alto Rendimiento Deportivo.</w:t>
            </w:r>
          </w:p>
          <w:p w:rsidR="00F228CC" w:rsidRDefault="00F228CC" w:rsidP="00F228CC">
            <w:pPr>
              <w:spacing w:after="120"/>
              <w:jc w:val="both"/>
              <w:rPr>
                <w:rFonts w:cstheme="minorHAnsi"/>
                <w:b/>
                <w:sz w:val="20"/>
                <w:szCs w:val="20"/>
              </w:rPr>
            </w:pPr>
            <w:r>
              <w:rPr>
                <w:rFonts w:cstheme="minorHAnsi"/>
                <w:b/>
                <w:sz w:val="20"/>
                <w:szCs w:val="20"/>
              </w:rPr>
              <w:t>ACCIONES ESPECÍFICAMENTE DIRIGIDAS A NIÑEZ Y MUJERES:</w:t>
            </w:r>
          </w:p>
          <w:p w:rsidR="00F228CC" w:rsidRDefault="00F228CC" w:rsidP="00F228CC">
            <w:pPr>
              <w:pStyle w:val="Prrafodelista"/>
              <w:numPr>
                <w:ilvl w:val="0"/>
                <w:numId w:val="6"/>
              </w:numPr>
              <w:spacing w:after="120"/>
              <w:jc w:val="both"/>
              <w:rPr>
                <w:rFonts w:cstheme="minorHAnsi"/>
                <w:b/>
                <w:sz w:val="20"/>
                <w:szCs w:val="20"/>
              </w:rPr>
            </w:pPr>
            <w:r>
              <w:rPr>
                <w:rFonts w:cstheme="minorHAnsi"/>
                <w:bCs/>
                <w:sz w:val="20"/>
                <w:szCs w:val="20"/>
              </w:rPr>
              <w:t>Escuelas Deportivas Argentinas de iniciación y desarrollo, con capacitaciones a distancia y competencias virtuales para deportistas que posibilitaron optimizar los tiempos de confinamiento.</w:t>
            </w:r>
          </w:p>
          <w:p w:rsidR="00F228CC" w:rsidRDefault="00F228CC" w:rsidP="00F228CC">
            <w:pPr>
              <w:pStyle w:val="Prrafodelista"/>
              <w:numPr>
                <w:ilvl w:val="0"/>
                <w:numId w:val="6"/>
              </w:numPr>
              <w:spacing w:after="120"/>
              <w:jc w:val="both"/>
              <w:rPr>
                <w:rFonts w:cstheme="minorHAnsi"/>
                <w:bCs/>
                <w:sz w:val="20"/>
                <w:szCs w:val="20"/>
              </w:rPr>
            </w:pPr>
            <w:r>
              <w:rPr>
                <w:rFonts w:cstheme="minorHAnsi"/>
                <w:bCs/>
                <w:sz w:val="20"/>
                <w:szCs w:val="20"/>
              </w:rPr>
              <w:t xml:space="preserve">En materia de políticas para la igualdad de género, se realiza un </w:t>
            </w:r>
            <w:r>
              <w:rPr>
                <w:rFonts w:cstheme="minorHAnsi"/>
                <w:bCs/>
                <w:sz w:val="20"/>
                <w:szCs w:val="20"/>
              </w:rPr>
              <w:lastRenderedPageBreak/>
              <w:t>abordaje en tres ejes programáticos, con alianzas estratégicas gubernamentales:</w:t>
            </w:r>
          </w:p>
          <w:p w:rsidR="00F228CC" w:rsidRDefault="00F228CC" w:rsidP="00F228CC">
            <w:pPr>
              <w:spacing w:after="120"/>
              <w:jc w:val="both"/>
              <w:rPr>
                <w:rFonts w:cstheme="minorHAnsi"/>
                <w:bCs/>
                <w:sz w:val="20"/>
                <w:szCs w:val="20"/>
              </w:rPr>
            </w:pPr>
            <w:r>
              <w:rPr>
                <w:rFonts w:cstheme="minorHAnsi"/>
                <w:bCs/>
                <w:sz w:val="20"/>
                <w:szCs w:val="20"/>
              </w:rPr>
              <w:t xml:space="preserve">•Plan de Eliminación de Violencias por motivos de género: </w:t>
            </w:r>
          </w:p>
          <w:p w:rsidR="00F228CC" w:rsidRDefault="00F228CC" w:rsidP="00F228CC">
            <w:pPr>
              <w:pStyle w:val="Prrafodelista"/>
              <w:numPr>
                <w:ilvl w:val="0"/>
                <w:numId w:val="7"/>
              </w:numPr>
              <w:spacing w:after="120"/>
              <w:jc w:val="both"/>
              <w:rPr>
                <w:rFonts w:cstheme="minorHAnsi"/>
                <w:bCs/>
                <w:sz w:val="20"/>
                <w:szCs w:val="20"/>
              </w:rPr>
            </w:pPr>
            <w:r>
              <w:rPr>
                <w:rFonts w:cstheme="minorHAnsi"/>
                <w:bCs/>
                <w:sz w:val="20"/>
                <w:szCs w:val="20"/>
              </w:rPr>
              <w:t xml:space="preserve">Campañas, cursos y talleres de formación y sensibilización de prevención de violencias, para todos los actores y toda la estructura del deporte argentino. </w:t>
            </w:r>
          </w:p>
          <w:p w:rsidR="00F228CC" w:rsidRDefault="00F228CC" w:rsidP="00F228CC">
            <w:pPr>
              <w:pStyle w:val="Prrafodelista"/>
              <w:numPr>
                <w:ilvl w:val="0"/>
                <w:numId w:val="7"/>
              </w:numPr>
              <w:spacing w:after="120"/>
              <w:jc w:val="both"/>
              <w:rPr>
                <w:rFonts w:cstheme="minorHAnsi"/>
                <w:bCs/>
                <w:sz w:val="20"/>
                <w:szCs w:val="20"/>
              </w:rPr>
            </w:pPr>
            <w:r>
              <w:rPr>
                <w:rFonts w:cstheme="minorHAnsi"/>
                <w:bCs/>
                <w:sz w:val="20"/>
                <w:szCs w:val="20"/>
              </w:rPr>
              <w:t>Transmisión Metodológica y formación de formadores en educación sexual integral.</w:t>
            </w:r>
          </w:p>
          <w:p w:rsidR="00F228CC" w:rsidRDefault="00F228CC" w:rsidP="00F228CC">
            <w:pPr>
              <w:pStyle w:val="Prrafodelista"/>
              <w:numPr>
                <w:ilvl w:val="0"/>
                <w:numId w:val="7"/>
              </w:numPr>
              <w:spacing w:after="120"/>
              <w:jc w:val="both"/>
              <w:rPr>
                <w:rFonts w:cstheme="minorHAnsi"/>
                <w:bCs/>
                <w:sz w:val="20"/>
                <w:szCs w:val="20"/>
              </w:rPr>
            </w:pPr>
            <w:r>
              <w:rPr>
                <w:rFonts w:cstheme="minorHAnsi"/>
                <w:bCs/>
                <w:sz w:val="20"/>
                <w:szCs w:val="20"/>
              </w:rPr>
              <w:t xml:space="preserve">Desarrollo de políticas, procedimientos y protocolos, diseño, </w:t>
            </w:r>
            <w:proofErr w:type="spellStart"/>
            <w:r>
              <w:rPr>
                <w:rFonts w:cstheme="minorHAnsi"/>
                <w:bCs/>
                <w:sz w:val="20"/>
                <w:szCs w:val="20"/>
              </w:rPr>
              <w:t>co</w:t>
            </w:r>
            <w:proofErr w:type="spellEnd"/>
            <w:r>
              <w:rPr>
                <w:rFonts w:cstheme="minorHAnsi"/>
                <w:bCs/>
                <w:sz w:val="20"/>
                <w:szCs w:val="20"/>
              </w:rPr>
              <w:t>-creación e instrumentación de protocolos de acción en casos de violencia. Elaboración de contenidos autoadministrables y kit de materiales para descarga.</w:t>
            </w:r>
          </w:p>
          <w:p w:rsidR="00F228CC" w:rsidRDefault="00F228CC" w:rsidP="00F228CC">
            <w:pPr>
              <w:spacing w:after="120"/>
              <w:jc w:val="both"/>
              <w:rPr>
                <w:rFonts w:cstheme="minorHAnsi"/>
                <w:bCs/>
                <w:sz w:val="20"/>
                <w:szCs w:val="20"/>
              </w:rPr>
            </w:pPr>
            <w:r>
              <w:rPr>
                <w:rFonts w:cstheme="minorHAnsi"/>
                <w:bCs/>
                <w:sz w:val="20"/>
                <w:szCs w:val="20"/>
              </w:rPr>
              <w:t>•</w:t>
            </w:r>
            <w:proofErr w:type="spellStart"/>
            <w:r>
              <w:rPr>
                <w:rFonts w:cstheme="minorHAnsi"/>
                <w:bCs/>
                <w:sz w:val="20"/>
                <w:szCs w:val="20"/>
              </w:rPr>
              <w:t>Transversalización</w:t>
            </w:r>
            <w:proofErr w:type="spellEnd"/>
            <w:r>
              <w:rPr>
                <w:rFonts w:cstheme="minorHAnsi"/>
                <w:bCs/>
                <w:sz w:val="20"/>
                <w:szCs w:val="20"/>
              </w:rPr>
              <w:t xml:space="preserve"> del Enfoque de Género: </w:t>
            </w:r>
          </w:p>
          <w:p w:rsidR="00F228CC" w:rsidRDefault="00F228CC" w:rsidP="00F228CC">
            <w:pPr>
              <w:pStyle w:val="Prrafodelista"/>
              <w:numPr>
                <w:ilvl w:val="0"/>
                <w:numId w:val="8"/>
              </w:numPr>
              <w:spacing w:after="120"/>
              <w:jc w:val="both"/>
              <w:rPr>
                <w:rFonts w:cstheme="minorHAnsi"/>
                <w:bCs/>
                <w:sz w:val="20"/>
                <w:szCs w:val="20"/>
              </w:rPr>
            </w:pPr>
            <w:r>
              <w:rPr>
                <w:rFonts w:cstheme="minorHAnsi"/>
                <w:bCs/>
                <w:sz w:val="20"/>
                <w:szCs w:val="20"/>
              </w:rPr>
              <w:t xml:space="preserve">Desarrollo de una línea de base diagnóstico en materia de género. </w:t>
            </w:r>
          </w:p>
          <w:p w:rsidR="00F228CC" w:rsidRDefault="00F228CC" w:rsidP="00F228CC">
            <w:pPr>
              <w:pStyle w:val="Prrafodelista"/>
              <w:numPr>
                <w:ilvl w:val="0"/>
                <w:numId w:val="8"/>
              </w:numPr>
              <w:spacing w:after="120"/>
              <w:jc w:val="both"/>
              <w:rPr>
                <w:rFonts w:cstheme="minorHAnsi"/>
                <w:bCs/>
                <w:sz w:val="20"/>
                <w:szCs w:val="20"/>
              </w:rPr>
            </w:pPr>
            <w:r>
              <w:rPr>
                <w:rFonts w:cstheme="minorHAnsi"/>
                <w:bCs/>
                <w:sz w:val="20"/>
                <w:szCs w:val="20"/>
              </w:rPr>
              <w:t xml:space="preserve">Fortalecimiento institucional para la creación de áreas y programas para cada una de las estructuras de desarrollo del deporte, mediante la creación de la Diplomatura Género y Deporte y la Red Federal Género y Deporte (autoridades provinciales del deporte y federaciones deportivas). </w:t>
            </w:r>
          </w:p>
          <w:p w:rsidR="00F228CC" w:rsidRDefault="00F228CC" w:rsidP="00F228CC">
            <w:pPr>
              <w:pStyle w:val="Prrafodelista"/>
              <w:numPr>
                <w:ilvl w:val="0"/>
                <w:numId w:val="8"/>
              </w:numPr>
              <w:spacing w:after="120"/>
              <w:jc w:val="both"/>
              <w:rPr>
                <w:rFonts w:cstheme="minorHAnsi"/>
                <w:bCs/>
                <w:sz w:val="20"/>
                <w:szCs w:val="20"/>
              </w:rPr>
            </w:pPr>
            <w:r>
              <w:rPr>
                <w:rFonts w:cstheme="minorHAnsi"/>
                <w:bCs/>
                <w:sz w:val="20"/>
                <w:szCs w:val="20"/>
              </w:rPr>
              <w:t>Curso virtual sobre género y deporte, masculinidades y violencias.</w:t>
            </w:r>
          </w:p>
          <w:p w:rsidR="00F228CC" w:rsidRDefault="00F228CC" w:rsidP="00F228CC">
            <w:pPr>
              <w:spacing w:after="120"/>
              <w:jc w:val="both"/>
              <w:rPr>
                <w:rFonts w:cstheme="minorHAnsi"/>
                <w:bCs/>
                <w:sz w:val="20"/>
                <w:szCs w:val="20"/>
              </w:rPr>
            </w:pPr>
            <w:r>
              <w:rPr>
                <w:rFonts w:cstheme="minorHAnsi"/>
                <w:bCs/>
                <w:sz w:val="20"/>
                <w:szCs w:val="20"/>
              </w:rPr>
              <w:t xml:space="preserve">•Plan de Igualdad de Oportunidades: </w:t>
            </w:r>
          </w:p>
          <w:p w:rsidR="00F228CC" w:rsidRDefault="00F228CC" w:rsidP="00F228CC">
            <w:pPr>
              <w:pStyle w:val="Prrafodelista"/>
              <w:numPr>
                <w:ilvl w:val="0"/>
                <w:numId w:val="9"/>
              </w:numPr>
              <w:spacing w:after="120"/>
              <w:jc w:val="both"/>
              <w:rPr>
                <w:rFonts w:cstheme="minorHAnsi"/>
                <w:bCs/>
                <w:sz w:val="20"/>
                <w:szCs w:val="20"/>
              </w:rPr>
            </w:pPr>
            <w:r>
              <w:rPr>
                <w:rFonts w:cstheme="minorHAnsi"/>
                <w:bCs/>
                <w:sz w:val="20"/>
                <w:szCs w:val="20"/>
              </w:rPr>
              <w:t>Diagnóstico federal sobre brechas en espacios de decisión y elaboración de documentos programáticos, mediante foros regionales “del Cupo a la Paridad”.</w:t>
            </w:r>
          </w:p>
          <w:p w:rsidR="00F228CC" w:rsidRDefault="00F228CC" w:rsidP="00F228CC">
            <w:pPr>
              <w:spacing w:after="120"/>
              <w:jc w:val="both"/>
              <w:rPr>
                <w:rFonts w:cstheme="minorHAnsi"/>
                <w:bCs/>
                <w:sz w:val="20"/>
                <w:szCs w:val="20"/>
              </w:rPr>
            </w:pPr>
            <w:r>
              <w:rPr>
                <w:rFonts w:cstheme="minorHAnsi"/>
                <w:b/>
                <w:sz w:val="20"/>
                <w:szCs w:val="20"/>
              </w:rPr>
              <w:t>ACCIONES ESPECÍFICAMENTE DIRIGIDAS A PERSONAS CON DISCAPACIDAD</w:t>
            </w:r>
          </w:p>
          <w:p w:rsidR="00865843" w:rsidRPr="00035340" w:rsidRDefault="00F228CC" w:rsidP="00F228CC">
            <w:pPr>
              <w:rPr>
                <w:sz w:val="20"/>
                <w:szCs w:val="20"/>
              </w:rPr>
            </w:pPr>
            <w:r>
              <w:rPr>
                <w:rFonts w:cstheme="minorHAnsi"/>
                <w:bCs/>
                <w:sz w:val="20"/>
                <w:szCs w:val="20"/>
              </w:rPr>
              <w:t xml:space="preserve">Formación y capacitación integral a provincias, federaciones, docentes y </w:t>
            </w:r>
            <w:r>
              <w:rPr>
                <w:rFonts w:cstheme="minorHAnsi"/>
                <w:bCs/>
                <w:sz w:val="20"/>
                <w:szCs w:val="20"/>
              </w:rPr>
              <w:lastRenderedPageBreak/>
              <w:t>entrenadores/as en deporte adaptado.</w:t>
            </w:r>
          </w:p>
        </w:tc>
        <w:tc>
          <w:tcPr>
            <w:tcW w:w="5379" w:type="dxa"/>
            <w:vAlign w:val="center"/>
          </w:tcPr>
          <w:p w:rsidR="00865843" w:rsidRPr="00035340" w:rsidRDefault="00F228CC" w:rsidP="00463961">
            <w:pPr>
              <w:rPr>
                <w:sz w:val="20"/>
                <w:szCs w:val="20"/>
              </w:rPr>
            </w:pPr>
            <w:r>
              <w:rPr>
                <w:rFonts w:cstheme="minorHAnsi"/>
                <w:sz w:val="20"/>
                <w:szCs w:val="20"/>
              </w:rPr>
              <w:lastRenderedPageBreak/>
              <w:t>Articulación de la agenda local de género con la agenda global sobre igualdad y violencias de género: ONU, ONU Mujeres y Unión Europea</w:t>
            </w:r>
          </w:p>
        </w:tc>
      </w:tr>
      <w:tr w:rsidR="00C42AFA" w:rsidRPr="00035340" w:rsidTr="00120A0F">
        <w:trPr>
          <w:trHeight w:val="1131"/>
          <w:jc w:val="center"/>
        </w:trPr>
        <w:tc>
          <w:tcPr>
            <w:tcW w:w="2785" w:type="dxa"/>
            <w:vAlign w:val="center"/>
          </w:tcPr>
          <w:p w:rsidR="00C42AFA" w:rsidRPr="00F228CC" w:rsidRDefault="007C5EFC" w:rsidP="00463961">
            <w:pPr>
              <w:rPr>
                <w:b/>
                <w:sz w:val="28"/>
                <w:szCs w:val="28"/>
              </w:rPr>
            </w:pPr>
            <w:r>
              <w:rPr>
                <w:b/>
                <w:sz w:val="28"/>
                <w:szCs w:val="28"/>
              </w:rPr>
              <w:lastRenderedPageBreak/>
              <w:t>BOLIVIA</w:t>
            </w:r>
          </w:p>
        </w:tc>
        <w:tc>
          <w:tcPr>
            <w:tcW w:w="6148" w:type="dxa"/>
            <w:vAlign w:val="center"/>
          </w:tcPr>
          <w:p w:rsidR="00C42AFA" w:rsidRDefault="00C42AFA" w:rsidP="00F228CC">
            <w:pPr>
              <w:spacing w:after="120"/>
              <w:jc w:val="both"/>
              <w:rPr>
                <w:rFonts w:cstheme="minorHAnsi"/>
                <w:b/>
                <w:sz w:val="20"/>
                <w:szCs w:val="20"/>
              </w:rPr>
            </w:pPr>
          </w:p>
        </w:tc>
        <w:tc>
          <w:tcPr>
            <w:tcW w:w="5379" w:type="dxa"/>
            <w:vAlign w:val="center"/>
          </w:tcPr>
          <w:p w:rsidR="00C42AFA" w:rsidRDefault="00C42AFA" w:rsidP="00463961">
            <w:pPr>
              <w:rPr>
                <w:rFonts w:cstheme="minorHAnsi"/>
                <w:sz w:val="20"/>
                <w:szCs w:val="20"/>
              </w:rPr>
            </w:pPr>
          </w:p>
        </w:tc>
      </w:tr>
      <w:tr w:rsidR="007C5EFC" w:rsidRPr="00035340" w:rsidTr="00120A0F">
        <w:trPr>
          <w:trHeight w:val="1131"/>
          <w:jc w:val="center"/>
        </w:trPr>
        <w:tc>
          <w:tcPr>
            <w:tcW w:w="2785" w:type="dxa"/>
            <w:vAlign w:val="center"/>
          </w:tcPr>
          <w:p w:rsidR="007C5EFC" w:rsidRDefault="007C5EFC" w:rsidP="00463961">
            <w:pPr>
              <w:rPr>
                <w:b/>
                <w:sz w:val="28"/>
                <w:szCs w:val="28"/>
              </w:rPr>
            </w:pPr>
            <w:r>
              <w:rPr>
                <w:b/>
                <w:sz w:val="28"/>
                <w:szCs w:val="28"/>
              </w:rPr>
              <w:t>BRASIL</w:t>
            </w:r>
          </w:p>
        </w:tc>
        <w:tc>
          <w:tcPr>
            <w:tcW w:w="6148" w:type="dxa"/>
            <w:vAlign w:val="center"/>
          </w:tcPr>
          <w:p w:rsidR="007C5EFC" w:rsidRDefault="007C5EFC" w:rsidP="00F228CC">
            <w:pPr>
              <w:spacing w:after="120"/>
              <w:jc w:val="both"/>
              <w:rPr>
                <w:rFonts w:cstheme="minorHAnsi"/>
                <w:b/>
                <w:sz w:val="20"/>
                <w:szCs w:val="20"/>
              </w:rPr>
            </w:pPr>
          </w:p>
        </w:tc>
        <w:tc>
          <w:tcPr>
            <w:tcW w:w="5379" w:type="dxa"/>
            <w:vAlign w:val="center"/>
          </w:tcPr>
          <w:p w:rsidR="007C5EFC" w:rsidRDefault="007C5EFC" w:rsidP="00463961">
            <w:pPr>
              <w:rPr>
                <w:rFonts w:cstheme="minorHAnsi"/>
                <w:sz w:val="20"/>
                <w:szCs w:val="20"/>
              </w:rPr>
            </w:pPr>
          </w:p>
        </w:tc>
      </w:tr>
      <w:tr w:rsidR="007C5EFC" w:rsidRPr="00035340" w:rsidTr="00120A0F">
        <w:trPr>
          <w:trHeight w:val="1131"/>
          <w:jc w:val="center"/>
        </w:trPr>
        <w:tc>
          <w:tcPr>
            <w:tcW w:w="2785" w:type="dxa"/>
            <w:vAlign w:val="center"/>
          </w:tcPr>
          <w:p w:rsidR="007C5EFC" w:rsidRDefault="007C5EFC" w:rsidP="00463961">
            <w:pPr>
              <w:rPr>
                <w:b/>
                <w:sz w:val="28"/>
                <w:szCs w:val="28"/>
              </w:rPr>
            </w:pPr>
            <w:r>
              <w:rPr>
                <w:b/>
                <w:sz w:val="28"/>
                <w:szCs w:val="28"/>
              </w:rPr>
              <w:t>CHILE</w:t>
            </w:r>
          </w:p>
        </w:tc>
        <w:tc>
          <w:tcPr>
            <w:tcW w:w="6148" w:type="dxa"/>
            <w:vAlign w:val="center"/>
          </w:tcPr>
          <w:p w:rsidR="007C5EFC" w:rsidRDefault="007C5EFC" w:rsidP="00F228CC">
            <w:pPr>
              <w:spacing w:after="120"/>
              <w:jc w:val="both"/>
              <w:rPr>
                <w:rFonts w:cstheme="minorHAnsi"/>
                <w:b/>
                <w:sz w:val="20"/>
                <w:szCs w:val="20"/>
              </w:rPr>
            </w:pPr>
          </w:p>
        </w:tc>
        <w:tc>
          <w:tcPr>
            <w:tcW w:w="5379" w:type="dxa"/>
            <w:vAlign w:val="center"/>
          </w:tcPr>
          <w:p w:rsidR="007C5EFC" w:rsidRDefault="007C5EFC" w:rsidP="00463961">
            <w:pPr>
              <w:rPr>
                <w:rFonts w:cstheme="minorHAnsi"/>
                <w:sz w:val="20"/>
                <w:szCs w:val="20"/>
              </w:rPr>
            </w:pPr>
          </w:p>
        </w:tc>
      </w:tr>
      <w:tr w:rsidR="00120A0F" w:rsidRPr="00035340" w:rsidTr="00120A0F">
        <w:trPr>
          <w:trHeight w:val="1131"/>
          <w:jc w:val="center"/>
        </w:trPr>
        <w:tc>
          <w:tcPr>
            <w:tcW w:w="2785" w:type="dxa"/>
            <w:vAlign w:val="center"/>
          </w:tcPr>
          <w:p w:rsidR="00120A0F" w:rsidRDefault="00120A0F" w:rsidP="00463961">
            <w:pPr>
              <w:rPr>
                <w:b/>
                <w:sz w:val="28"/>
                <w:szCs w:val="28"/>
              </w:rPr>
            </w:pPr>
            <w:r>
              <w:rPr>
                <w:b/>
                <w:sz w:val="28"/>
                <w:szCs w:val="28"/>
              </w:rPr>
              <w:t>COLOMBIA</w:t>
            </w:r>
          </w:p>
        </w:tc>
        <w:tc>
          <w:tcPr>
            <w:tcW w:w="6148" w:type="dxa"/>
            <w:vAlign w:val="center"/>
          </w:tcPr>
          <w:p w:rsidR="00120A0F"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Ante la declaratoria de Estado de Emergencia Económica, Social y Ecológica generada por la pandemia del virus COVID- 19, el Gobierno Nacional decretó la cuarentena nacional obligatoria, con la cual las actividades económicas y sociales del país se detuvieron de forma imprevista. Este aislamiento necesario ha derivado en una difícil situación social, económica y política,</w:t>
            </w:r>
            <w:r>
              <w:rPr>
                <w:sz w:val="20"/>
                <w:szCs w:val="20"/>
                <w:lang w:val="es-CO"/>
              </w:rPr>
              <w:t xml:space="preserve"> </w:t>
            </w:r>
            <w:r w:rsidRPr="00AA0634">
              <w:rPr>
                <w:sz w:val="20"/>
                <w:szCs w:val="20"/>
                <w:lang w:val="es-CO"/>
              </w:rPr>
              <w:t>sin precedentes para el mundo y para el sector del deporte y la recreación. En este</w:t>
            </w:r>
            <w:r>
              <w:rPr>
                <w:sz w:val="20"/>
                <w:szCs w:val="20"/>
                <w:lang w:val="es-CO"/>
              </w:rPr>
              <w:t xml:space="preserve"> </w:t>
            </w:r>
            <w:r w:rsidRPr="00AA0634">
              <w:rPr>
                <w:sz w:val="20"/>
                <w:szCs w:val="20"/>
                <w:lang w:val="es-CO"/>
              </w:rPr>
              <w:t>sentido, el Ministerio del Deporte ha construido una serie de iniciativas que buscan aliviar los pasivos económicos dentro de su sector, emanados del cese de actividades provocados por la pandemia mundial.</w:t>
            </w:r>
          </w:p>
          <w:p w:rsidR="00120A0F" w:rsidRPr="00AA0634" w:rsidRDefault="00120A0F" w:rsidP="0070038C">
            <w:pPr>
              <w:jc w:val="both"/>
              <w:rPr>
                <w:sz w:val="20"/>
                <w:szCs w:val="20"/>
                <w:lang w:val="es-CO"/>
              </w:rPr>
            </w:pPr>
          </w:p>
          <w:p w:rsidR="00120A0F" w:rsidRPr="00AA0634" w:rsidRDefault="00120A0F" w:rsidP="0070038C">
            <w:pPr>
              <w:jc w:val="both"/>
              <w:rPr>
                <w:b/>
                <w:bCs/>
                <w:sz w:val="20"/>
                <w:szCs w:val="20"/>
                <w:lang w:val="es-CO"/>
              </w:rPr>
            </w:pPr>
            <w:r w:rsidRPr="00AA0634">
              <w:rPr>
                <w:b/>
                <w:bCs/>
                <w:sz w:val="20"/>
                <w:szCs w:val="20"/>
                <w:lang w:val="es-CO"/>
              </w:rPr>
              <w:t>1.</w:t>
            </w:r>
            <w:r w:rsidRPr="00AA0634">
              <w:rPr>
                <w:b/>
                <w:bCs/>
                <w:sz w:val="20"/>
                <w:szCs w:val="20"/>
                <w:lang w:val="es-CO"/>
              </w:rPr>
              <w:tab/>
              <w:t>Todos por Colombia</w:t>
            </w:r>
          </w:p>
          <w:p w:rsidR="00120A0F" w:rsidRPr="00AA0634" w:rsidRDefault="00120A0F" w:rsidP="0070038C">
            <w:pPr>
              <w:jc w:val="both"/>
              <w:rPr>
                <w:sz w:val="20"/>
                <w:szCs w:val="20"/>
                <w:lang w:val="es-CO"/>
              </w:rPr>
            </w:pPr>
          </w:p>
          <w:p w:rsidR="00120A0F" w:rsidRDefault="00120A0F" w:rsidP="0070038C">
            <w:pPr>
              <w:jc w:val="both"/>
              <w:rPr>
                <w:sz w:val="20"/>
                <w:szCs w:val="20"/>
                <w:lang w:val="es-CO"/>
              </w:rPr>
            </w:pPr>
            <w:r w:rsidRPr="00AA0634">
              <w:rPr>
                <w:sz w:val="20"/>
                <w:szCs w:val="20"/>
                <w:lang w:val="es-CO"/>
              </w:rPr>
              <w:t>Actualmente el Ministerio del Deporte está implementando una la línea de inversión dentro de los convenios de cofinanciación que suscribe con los Entes Departamentales de Recreación y Deporte, denominada “TODOS POR COLOMBIA”, cuyo objeto es brindar, de manera temporal, una fuente de recursos para vincular contractualmente personas con trayectoria en la conducción deportiva y/o méritos deportivos, que cumplan además con los perfiles y requisitos señalados por la Dirección de Fomento y Desarrollo, tal como lo establece la Resolución 489 del 31 de marzo del 2020.</w:t>
            </w:r>
          </w:p>
          <w:p w:rsidR="00120A0F" w:rsidRPr="00AA0634" w:rsidRDefault="00120A0F" w:rsidP="0070038C">
            <w:pPr>
              <w:rPr>
                <w:sz w:val="20"/>
                <w:szCs w:val="20"/>
                <w:lang w:val="es-CO"/>
              </w:rPr>
            </w:pPr>
          </w:p>
          <w:p w:rsidR="00120A0F" w:rsidRDefault="00120A0F" w:rsidP="0070038C">
            <w:pPr>
              <w:jc w:val="both"/>
              <w:rPr>
                <w:sz w:val="20"/>
                <w:szCs w:val="20"/>
                <w:lang w:val="es-CO"/>
              </w:rPr>
            </w:pPr>
            <w:r w:rsidRPr="00AA0634">
              <w:rPr>
                <w:sz w:val="20"/>
                <w:szCs w:val="20"/>
                <w:lang w:val="es-CO"/>
              </w:rPr>
              <w:t>Con el objetivo de dar continuidad con las actividades deportivas, recreativas y de actividad física en el territorio nacional, donde las personas vinculadas a esta modalidad podrán realizar las  acciones de</w:t>
            </w:r>
            <w:r>
              <w:rPr>
                <w:sz w:val="20"/>
                <w:szCs w:val="20"/>
                <w:lang w:val="es-CO"/>
              </w:rPr>
              <w:t xml:space="preserve"> </w:t>
            </w:r>
            <w:r w:rsidRPr="00AA0634">
              <w:rPr>
                <w:sz w:val="20"/>
                <w:szCs w:val="20"/>
                <w:lang w:val="es-CO"/>
              </w:rPr>
              <w:t>manera     virtual,     mientras     no   puedan</w:t>
            </w:r>
            <w:r>
              <w:rPr>
                <w:sz w:val="20"/>
                <w:szCs w:val="20"/>
                <w:lang w:val="es-CO"/>
              </w:rPr>
              <w:t xml:space="preserve"> </w:t>
            </w:r>
            <w:r w:rsidRPr="00AA0634">
              <w:rPr>
                <w:sz w:val="20"/>
                <w:szCs w:val="20"/>
                <w:lang w:val="es-CO"/>
              </w:rPr>
              <w:t xml:space="preserve">desarrollarse de manera presencial, con una asignación de hasta 1.5 </w:t>
            </w:r>
            <w:proofErr w:type="spellStart"/>
            <w:r w:rsidRPr="00AA0634">
              <w:rPr>
                <w:sz w:val="20"/>
                <w:szCs w:val="20"/>
                <w:lang w:val="es-CO"/>
              </w:rPr>
              <w:t>smlmv</w:t>
            </w:r>
            <w:proofErr w:type="spellEnd"/>
            <w:r w:rsidRPr="00AA0634">
              <w:rPr>
                <w:sz w:val="20"/>
                <w:szCs w:val="20"/>
                <w:lang w:val="es-CO"/>
              </w:rPr>
              <w:t xml:space="preserve"> por un periodo de tres meses.</w:t>
            </w:r>
          </w:p>
          <w:p w:rsidR="00120A0F" w:rsidRDefault="00120A0F" w:rsidP="0070038C">
            <w:pPr>
              <w:jc w:val="both"/>
              <w:rPr>
                <w:sz w:val="20"/>
                <w:szCs w:val="20"/>
                <w:lang w:val="es-CO"/>
              </w:rPr>
            </w:pPr>
          </w:p>
          <w:p w:rsidR="00120A0F" w:rsidRPr="00AA0634" w:rsidRDefault="00120A0F" w:rsidP="0070038C">
            <w:pPr>
              <w:rPr>
                <w:b/>
                <w:bCs/>
                <w:sz w:val="20"/>
                <w:szCs w:val="20"/>
              </w:rPr>
            </w:pPr>
            <w:r w:rsidRPr="00AA0634">
              <w:rPr>
                <w:b/>
                <w:bCs/>
                <w:sz w:val="20"/>
                <w:szCs w:val="20"/>
              </w:rPr>
              <w:t>2.</w:t>
            </w:r>
            <w:r w:rsidRPr="00AA0634">
              <w:rPr>
                <w:b/>
                <w:bCs/>
                <w:sz w:val="20"/>
                <w:szCs w:val="20"/>
              </w:rPr>
              <w:tab/>
              <w:t>Apadrina una familia del deporte</w:t>
            </w:r>
          </w:p>
          <w:p w:rsidR="00120A0F" w:rsidRPr="00AA0634" w:rsidRDefault="00120A0F" w:rsidP="0070038C">
            <w:pPr>
              <w:rPr>
                <w:sz w:val="20"/>
                <w:szCs w:val="20"/>
              </w:rPr>
            </w:pPr>
          </w:p>
          <w:p w:rsidR="00120A0F" w:rsidRDefault="00120A0F" w:rsidP="0070038C">
            <w:pPr>
              <w:jc w:val="both"/>
              <w:rPr>
                <w:sz w:val="20"/>
                <w:szCs w:val="20"/>
              </w:rPr>
            </w:pPr>
            <w:r w:rsidRPr="00AA0634">
              <w:rPr>
                <w:sz w:val="20"/>
                <w:szCs w:val="20"/>
              </w:rPr>
              <w:t>Con el apoyo de trabajadores del Ministerio del Deporte se lanzó la iniciativa ‘Apadrina una familia del deporte’, cuya meta es alcanzar un total de 10.000 mercados donados para aliviar a familias vulnerables del sector y a comunicadores deportivos que han sido afectados por la emergencia.</w:t>
            </w:r>
          </w:p>
          <w:p w:rsidR="00120A0F"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Tras la creación de la campaña, los directivos de la entidad donaron un día de salario. Con el dinero recaudado se lograron conseguir 669 mercados que se empezaron a entregar desde el pasado sábado 11 de abril.</w:t>
            </w:r>
          </w:p>
          <w:p w:rsidR="00120A0F" w:rsidRPr="00AA0634" w:rsidRDefault="00120A0F" w:rsidP="0070038C">
            <w:pPr>
              <w:jc w:val="both"/>
              <w:rPr>
                <w:sz w:val="20"/>
                <w:szCs w:val="20"/>
              </w:rPr>
            </w:pPr>
          </w:p>
          <w:p w:rsidR="00120A0F" w:rsidRPr="00AA0634" w:rsidRDefault="00120A0F" w:rsidP="0070038C">
            <w:pPr>
              <w:jc w:val="both"/>
              <w:rPr>
                <w:sz w:val="20"/>
                <w:szCs w:val="20"/>
              </w:rPr>
            </w:pPr>
          </w:p>
          <w:p w:rsidR="00120A0F" w:rsidRPr="00AA0634" w:rsidRDefault="00120A0F" w:rsidP="0070038C">
            <w:pPr>
              <w:jc w:val="both"/>
              <w:rPr>
                <w:b/>
                <w:bCs/>
                <w:sz w:val="20"/>
                <w:szCs w:val="20"/>
              </w:rPr>
            </w:pPr>
            <w:r w:rsidRPr="00AA0634">
              <w:rPr>
                <w:b/>
                <w:bCs/>
                <w:sz w:val="20"/>
                <w:szCs w:val="20"/>
              </w:rPr>
              <w:t>3.</w:t>
            </w:r>
            <w:r w:rsidRPr="00AA0634">
              <w:rPr>
                <w:b/>
                <w:bCs/>
                <w:sz w:val="20"/>
                <w:szCs w:val="20"/>
              </w:rPr>
              <w:tab/>
              <w:t>La ruta del movimiento</w:t>
            </w:r>
          </w:p>
          <w:p w:rsidR="00120A0F" w:rsidRPr="00AA0634" w:rsidRDefault="00120A0F" w:rsidP="0070038C">
            <w:pPr>
              <w:jc w:val="both"/>
              <w:rPr>
                <w:b/>
                <w:bCs/>
                <w:sz w:val="20"/>
                <w:szCs w:val="20"/>
              </w:rPr>
            </w:pPr>
          </w:p>
          <w:p w:rsidR="00120A0F" w:rsidRPr="00AA0634" w:rsidRDefault="00120A0F" w:rsidP="0070038C">
            <w:pPr>
              <w:jc w:val="both"/>
              <w:rPr>
                <w:sz w:val="20"/>
                <w:szCs w:val="20"/>
              </w:rPr>
            </w:pPr>
            <w:r w:rsidRPr="00AA0634">
              <w:rPr>
                <w:sz w:val="20"/>
                <w:szCs w:val="20"/>
              </w:rPr>
              <w:t>El Ministerio del Deporte dio inicio en Bogotá al plan social "La Ruta del Movimiento", una estrategia de la Dirección de Fomento y Desarrollo que tiene como propósito llegar a la población residente en barrios y viviendas horizontales de diferentes ciudades y municipios del país, a través del programa nacional de Hábitos y Estilos de Vida Saludable, con la promoción de sesiones de actividad física y de recreación.</w:t>
            </w:r>
          </w:p>
          <w:p w:rsidR="00120A0F" w:rsidRPr="00AA0634" w:rsidRDefault="00120A0F" w:rsidP="0070038C">
            <w:pPr>
              <w:jc w:val="both"/>
              <w:rPr>
                <w:sz w:val="20"/>
                <w:szCs w:val="20"/>
              </w:rPr>
            </w:pPr>
          </w:p>
          <w:p w:rsidR="00120A0F" w:rsidRDefault="00120A0F" w:rsidP="0070038C">
            <w:pPr>
              <w:jc w:val="both"/>
              <w:rPr>
                <w:sz w:val="20"/>
                <w:szCs w:val="20"/>
              </w:rPr>
            </w:pPr>
            <w:r w:rsidRPr="00AA0634">
              <w:rPr>
                <w:sz w:val="20"/>
                <w:szCs w:val="20"/>
              </w:rPr>
              <w:t>Esta estrategia está orientada a promover la práctica de regular de actividad física, la alimentación saludable, la salud mental, la recreación y el aprovechamiento del tiempo libre a la comunidad residente en los conjuntos residenciales.</w:t>
            </w:r>
          </w:p>
          <w:p w:rsidR="00120A0F" w:rsidRDefault="00120A0F" w:rsidP="0070038C">
            <w:pPr>
              <w:jc w:val="both"/>
              <w:rPr>
                <w:sz w:val="20"/>
                <w:szCs w:val="20"/>
              </w:rPr>
            </w:pPr>
          </w:p>
          <w:p w:rsidR="00120A0F" w:rsidRPr="00AA0634" w:rsidRDefault="00120A0F" w:rsidP="0070038C">
            <w:pPr>
              <w:jc w:val="both"/>
              <w:rPr>
                <w:b/>
                <w:bCs/>
                <w:sz w:val="20"/>
                <w:szCs w:val="20"/>
              </w:rPr>
            </w:pPr>
            <w:r w:rsidRPr="00AA0634">
              <w:rPr>
                <w:b/>
                <w:bCs/>
                <w:sz w:val="20"/>
                <w:szCs w:val="20"/>
              </w:rPr>
              <w:t>4.</w:t>
            </w:r>
            <w:r w:rsidRPr="00AA0634">
              <w:rPr>
                <w:b/>
                <w:bCs/>
                <w:sz w:val="20"/>
                <w:szCs w:val="20"/>
              </w:rPr>
              <w:tab/>
              <w:t>Avanza Colombia</w:t>
            </w: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Con el propósito de apoyar a las empresas y personas dedicadas a actividades deportivas y recreativas, cuyos ingresos han sido afectados por la situación del COVID-19, el máximo ente deportivo del país anunció la posibilidad de acceso del sector a los recursos de la línea de crédito del programa "Avanza Colombia" que lidera el Banco Agrario.</w:t>
            </w: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La iniciativa está dirigida principalmente a los trabajadores, así como a microempresarios formales e informales, quienes pueden acceder a préstamos por montos de hasta 25 salarios mínimos mensuales legales vigentes, con un plazo de hasta 36 meses y un periodo de gracia a capital de 6 meses, donde solo pagará el valor de los intereses y la comisión del Fondo Nacional de Garantías, FNG.</w:t>
            </w:r>
          </w:p>
          <w:p w:rsidR="00120A0F" w:rsidRPr="00AA0634" w:rsidRDefault="00120A0F" w:rsidP="0070038C">
            <w:pPr>
              <w:jc w:val="both"/>
              <w:rPr>
                <w:sz w:val="20"/>
                <w:szCs w:val="20"/>
              </w:rPr>
            </w:pPr>
          </w:p>
          <w:p w:rsidR="00120A0F" w:rsidRDefault="00120A0F" w:rsidP="0070038C">
            <w:pPr>
              <w:jc w:val="both"/>
              <w:rPr>
                <w:sz w:val="20"/>
                <w:szCs w:val="20"/>
              </w:rPr>
            </w:pPr>
            <w:r w:rsidRPr="00AA0634">
              <w:rPr>
                <w:sz w:val="20"/>
                <w:szCs w:val="20"/>
              </w:rPr>
              <w:t>El Fondo Nacional de Garantías cobra una comisión por garantizar al Banco Agrario su crédito, la cual será subsidiada por la Nación en un 75 %, por lo que el valor definitivo de la comisión es de 0,61 % por 12 meses de</w:t>
            </w:r>
            <w:r>
              <w:rPr>
                <w:sz w:val="20"/>
                <w:szCs w:val="20"/>
              </w:rPr>
              <w:t xml:space="preserve"> </w:t>
            </w:r>
            <w:r w:rsidRPr="00AA0634">
              <w:rPr>
                <w:sz w:val="20"/>
                <w:szCs w:val="20"/>
              </w:rPr>
              <w:t>plazo y de 0,79 % por 24 meses de plazo.</w:t>
            </w:r>
          </w:p>
          <w:p w:rsidR="00120A0F"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Los recursos del crédito, de libre destinación, pueden ser dirigidos a gastos generales, compromisos laborales o pago a proveedores, entre otros.</w:t>
            </w:r>
          </w:p>
          <w:p w:rsidR="00120A0F" w:rsidRPr="00AA0634" w:rsidRDefault="00120A0F" w:rsidP="0070038C">
            <w:pPr>
              <w:jc w:val="both"/>
              <w:rPr>
                <w:sz w:val="20"/>
                <w:szCs w:val="20"/>
              </w:rPr>
            </w:pPr>
          </w:p>
          <w:p w:rsidR="00120A0F" w:rsidRPr="00AA0634" w:rsidRDefault="00120A0F" w:rsidP="0070038C">
            <w:pPr>
              <w:jc w:val="both"/>
              <w:rPr>
                <w:sz w:val="20"/>
                <w:szCs w:val="20"/>
              </w:rPr>
            </w:pPr>
          </w:p>
          <w:p w:rsidR="00120A0F" w:rsidRPr="00AA0634" w:rsidRDefault="00120A0F" w:rsidP="0070038C">
            <w:pPr>
              <w:jc w:val="both"/>
              <w:rPr>
                <w:b/>
                <w:bCs/>
                <w:sz w:val="20"/>
                <w:szCs w:val="20"/>
              </w:rPr>
            </w:pPr>
            <w:r w:rsidRPr="00AA0634">
              <w:rPr>
                <w:b/>
                <w:bCs/>
                <w:sz w:val="20"/>
                <w:szCs w:val="20"/>
              </w:rPr>
              <w:t>5.</w:t>
            </w:r>
            <w:r w:rsidRPr="00AA0634">
              <w:rPr>
                <w:b/>
                <w:bCs/>
                <w:sz w:val="20"/>
                <w:szCs w:val="20"/>
              </w:rPr>
              <w:tab/>
              <w:t>Protocolo para la práctica de deportes individuales</w:t>
            </w: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Gracias al trabajo mancomunado con el Ministerio de Salud, se establecerá el protocolo que indique los diferentes factores como las edades, lugares de práctica y los horarios permitidos para la realización de los entrenamientos que se deberán cumplir de manera individual para el grupo de atletas de disciplinas catalogadas de bajo riesgo.</w:t>
            </w: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Las disciplinas deportivas que han presentado el protocolo de seguridad y que hacen parte del grupo de bajo riesgo son:</w:t>
            </w:r>
          </w:p>
          <w:p w:rsidR="00120A0F" w:rsidRPr="00AA0634" w:rsidRDefault="00120A0F" w:rsidP="0070038C">
            <w:pPr>
              <w:jc w:val="both"/>
              <w:rPr>
                <w:sz w:val="20"/>
                <w:szCs w:val="20"/>
              </w:rPr>
            </w:pP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1.</w:t>
            </w:r>
            <w:r w:rsidRPr="00AA0634">
              <w:rPr>
                <w:sz w:val="20"/>
                <w:szCs w:val="20"/>
              </w:rPr>
              <w:tab/>
              <w:t>Golf</w:t>
            </w:r>
          </w:p>
          <w:p w:rsidR="00120A0F" w:rsidRPr="00AA0634" w:rsidRDefault="00120A0F" w:rsidP="0070038C">
            <w:pPr>
              <w:jc w:val="both"/>
              <w:rPr>
                <w:sz w:val="20"/>
                <w:szCs w:val="20"/>
              </w:rPr>
            </w:pPr>
            <w:r w:rsidRPr="00AA0634">
              <w:rPr>
                <w:sz w:val="20"/>
                <w:szCs w:val="20"/>
              </w:rPr>
              <w:t>2.</w:t>
            </w:r>
            <w:r w:rsidRPr="00AA0634">
              <w:rPr>
                <w:sz w:val="20"/>
                <w:szCs w:val="20"/>
              </w:rPr>
              <w:tab/>
              <w:t>Tenis</w:t>
            </w:r>
          </w:p>
          <w:p w:rsidR="00120A0F" w:rsidRPr="00AA0634" w:rsidRDefault="00120A0F" w:rsidP="0070038C">
            <w:pPr>
              <w:jc w:val="both"/>
              <w:rPr>
                <w:sz w:val="20"/>
                <w:szCs w:val="20"/>
              </w:rPr>
            </w:pPr>
            <w:r w:rsidRPr="00AA0634">
              <w:rPr>
                <w:sz w:val="20"/>
                <w:szCs w:val="20"/>
              </w:rPr>
              <w:t>3.</w:t>
            </w:r>
            <w:r w:rsidRPr="00AA0634">
              <w:rPr>
                <w:sz w:val="20"/>
                <w:szCs w:val="20"/>
              </w:rPr>
              <w:tab/>
              <w:t>Arquería</w:t>
            </w:r>
          </w:p>
          <w:p w:rsidR="00120A0F" w:rsidRPr="00AA0634" w:rsidRDefault="00120A0F" w:rsidP="0070038C">
            <w:pPr>
              <w:jc w:val="both"/>
              <w:rPr>
                <w:sz w:val="20"/>
                <w:szCs w:val="20"/>
              </w:rPr>
            </w:pPr>
            <w:r w:rsidRPr="00AA0634">
              <w:rPr>
                <w:sz w:val="20"/>
                <w:szCs w:val="20"/>
              </w:rPr>
              <w:t>4.</w:t>
            </w:r>
            <w:r w:rsidRPr="00AA0634">
              <w:rPr>
                <w:sz w:val="20"/>
                <w:szCs w:val="20"/>
              </w:rPr>
              <w:tab/>
              <w:t>Tiro deportivo</w:t>
            </w:r>
          </w:p>
          <w:p w:rsidR="00120A0F" w:rsidRDefault="00120A0F" w:rsidP="0070038C">
            <w:pPr>
              <w:jc w:val="both"/>
              <w:rPr>
                <w:sz w:val="20"/>
                <w:szCs w:val="20"/>
              </w:rPr>
            </w:pPr>
            <w:r w:rsidRPr="00AA0634">
              <w:rPr>
                <w:sz w:val="20"/>
                <w:szCs w:val="20"/>
              </w:rPr>
              <w:t>5.</w:t>
            </w:r>
            <w:r w:rsidRPr="00AA0634">
              <w:rPr>
                <w:sz w:val="20"/>
                <w:szCs w:val="20"/>
              </w:rPr>
              <w:tab/>
              <w:t>Canotaje</w:t>
            </w:r>
          </w:p>
          <w:p w:rsidR="00120A0F" w:rsidRPr="00AA0634" w:rsidRDefault="00120A0F" w:rsidP="0070038C">
            <w:pPr>
              <w:jc w:val="both"/>
              <w:rPr>
                <w:sz w:val="20"/>
                <w:szCs w:val="20"/>
              </w:rPr>
            </w:pPr>
            <w:r w:rsidRPr="00AA0634">
              <w:rPr>
                <w:sz w:val="20"/>
                <w:szCs w:val="20"/>
              </w:rPr>
              <w:t>6.</w:t>
            </w:r>
            <w:r w:rsidRPr="00AA0634">
              <w:rPr>
                <w:sz w:val="20"/>
                <w:szCs w:val="20"/>
              </w:rPr>
              <w:tab/>
              <w:t>Esquí</w:t>
            </w:r>
          </w:p>
          <w:p w:rsidR="00120A0F" w:rsidRPr="00AA0634" w:rsidRDefault="00120A0F" w:rsidP="0070038C">
            <w:pPr>
              <w:jc w:val="both"/>
              <w:rPr>
                <w:sz w:val="20"/>
                <w:szCs w:val="20"/>
              </w:rPr>
            </w:pPr>
            <w:r w:rsidRPr="00AA0634">
              <w:rPr>
                <w:sz w:val="20"/>
                <w:szCs w:val="20"/>
              </w:rPr>
              <w:t>7.</w:t>
            </w:r>
            <w:r w:rsidRPr="00AA0634">
              <w:rPr>
                <w:sz w:val="20"/>
                <w:szCs w:val="20"/>
              </w:rPr>
              <w:tab/>
              <w:t>Vela</w:t>
            </w:r>
          </w:p>
          <w:p w:rsidR="00120A0F" w:rsidRPr="00AA0634" w:rsidRDefault="00120A0F" w:rsidP="0070038C">
            <w:pPr>
              <w:jc w:val="both"/>
              <w:rPr>
                <w:sz w:val="20"/>
                <w:szCs w:val="20"/>
              </w:rPr>
            </w:pPr>
            <w:r w:rsidRPr="00AA0634">
              <w:rPr>
                <w:sz w:val="20"/>
                <w:szCs w:val="20"/>
              </w:rPr>
              <w:t>8.</w:t>
            </w:r>
            <w:r w:rsidRPr="00AA0634">
              <w:rPr>
                <w:sz w:val="20"/>
                <w:szCs w:val="20"/>
              </w:rPr>
              <w:tab/>
              <w:t>Ciclismo</w:t>
            </w:r>
            <w:r w:rsidRPr="00AA0634">
              <w:rPr>
                <w:sz w:val="20"/>
                <w:szCs w:val="20"/>
              </w:rPr>
              <w:tab/>
              <w:t>para</w:t>
            </w:r>
            <w:r w:rsidRPr="00AA0634">
              <w:rPr>
                <w:sz w:val="20"/>
                <w:szCs w:val="20"/>
              </w:rPr>
              <w:tab/>
              <w:t>deportistas</w:t>
            </w:r>
            <w:r w:rsidRPr="00AA0634">
              <w:rPr>
                <w:sz w:val="20"/>
                <w:szCs w:val="20"/>
              </w:rPr>
              <w:tab/>
              <w:t>de</w:t>
            </w:r>
            <w:r w:rsidRPr="00AA0634">
              <w:rPr>
                <w:sz w:val="20"/>
                <w:szCs w:val="20"/>
              </w:rPr>
              <w:tab/>
              <w:t>alto rendimiento</w:t>
            </w:r>
          </w:p>
          <w:p w:rsidR="00120A0F" w:rsidRPr="00AA0634" w:rsidRDefault="00120A0F" w:rsidP="0070038C">
            <w:pPr>
              <w:jc w:val="both"/>
              <w:rPr>
                <w:sz w:val="20"/>
                <w:szCs w:val="20"/>
              </w:rPr>
            </w:pPr>
            <w:r w:rsidRPr="00AA0634">
              <w:rPr>
                <w:sz w:val="20"/>
                <w:szCs w:val="20"/>
              </w:rPr>
              <w:t>9.</w:t>
            </w:r>
            <w:r w:rsidRPr="00AA0634">
              <w:rPr>
                <w:sz w:val="20"/>
                <w:szCs w:val="20"/>
              </w:rPr>
              <w:tab/>
              <w:t>Ecuestre</w:t>
            </w:r>
          </w:p>
          <w:p w:rsidR="00120A0F" w:rsidRPr="00AA0634" w:rsidRDefault="00120A0F" w:rsidP="0070038C">
            <w:pPr>
              <w:jc w:val="both"/>
              <w:rPr>
                <w:sz w:val="20"/>
                <w:szCs w:val="20"/>
              </w:rPr>
            </w:pPr>
            <w:r w:rsidRPr="00AA0634">
              <w:rPr>
                <w:sz w:val="20"/>
                <w:szCs w:val="20"/>
              </w:rPr>
              <w:t>10.</w:t>
            </w:r>
            <w:r w:rsidRPr="00AA0634">
              <w:rPr>
                <w:sz w:val="20"/>
                <w:szCs w:val="20"/>
              </w:rPr>
              <w:tab/>
              <w:t>Orientación</w:t>
            </w:r>
          </w:p>
          <w:p w:rsidR="00120A0F" w:rsidRPr="00AA0634" w:rsidRDefault="00120A0F" w:rsidP="0070038C">
            <w:pPr>
              <w:jc w:val="both"/>
              <w:rPr>
                <w:sz w:val="20"/>
                <w:szCs w:val="20"/>
              </w:rPr>
            </w:pPr>
            <w:r w:rsidRPr="00AA0634">
              <w:rPr>
                <w:sz w:val="20"/>
                <w:szCs w:val="20"/>
              </w:rPr>
              <w:t>11.</w:t>
            </w:r>
            <w:r w:rsidRPr="00AA0634">
              <w:rPr>
                <w:sz w:val="20"/>
                <w:szCs w:val="20"/>
              </w:rPr>
              <w:tab/>
              <w:t>Triatlón</w:t>
            </w:r>
          </w:p>
          <w:p w:rsidR="00120A0F" w:rsidRPr="00AA0634" w:rsidRDefault="00120A0F" w:rsidP="0070038C">
            <w:pPr>
              <w:jc w:val="both"/>
              <w:rPr>
                <w:sz w:val="20"/>
                <w:szCs w:val="20"/>
              </w:rPr>
            </w:pPr>
            <w:r w:rsidRPr="00AA0634">
              <w:rPr>
                <w:sz w:val="20"/>
                <w:szCs w:val="20"/>
              </w:rPr>
              <w:t>12.</w:t>
            </w:r>
            <w:r w:rsidRPr="00AA0634">
              <w:rPr>
                <w:sz w:val="20"/>
                <w:szCs w:val="20"/>
              </w:rPr>
              <w:tab/>
              <w:t>Levantamiento de pesas</w:t>
            </w:r>
          </w:p>
          <w:p w:rsidR="00120A0F" w:rsidRPr="00AA0634" w:rsidRDefault="00120A0F" w:rsidP="0070038C">
            <w:pPr>
              <w:jc w:val="both"/>
              <w:rPr>
                <w:sz w:val="20"/>
                <w:szCs w:val="20"/>
              </w:rPr>
            </w:pPr>
            <w:r w:rsidRPr="00AA0634">
              <w:rPr>
                <w:sz w:val="20"/>
                <w:szCs w:val="20"/>
              </w:rPr>
              <w:t>13.</w:t>
            </w:r>
            <w:r w:rsidRPr="00AA0634">
              <w:rPr>
                <w:sz w:val="20"/>
                <w:szCs w:val="20"/>
              </w:rPr>
              <w:tab/>
              <w:t>Actividades subacuáticas en aguas abiertas</w:t>
            </w:r>
          </w:p>
          <w:p w:rsidR="00120A0F" w:rsidRPr="00AA0634" w:rsidRDefault="00120A0F" w:rsidP="0070038C">
            <w:pPr>
              <w:jc w:val="both"/>
              <w:rPr>
                <w:sz w:val="20"/>
                <w:szCs w:val="20"/>
              </w:rPr>
            </w:pPr>
            <w:r w:rsidRPr="00AA0634">
              <w:rPr>
                <w:sz w:val="20"/>
                <w:szCs w:val="20"/>
              </w:rPr>
              <w:t>14.</w:t>
            </w:r>
            <w:r w:rsidRPr="00AA0634">
              <w:rPr>
                <w:sz w:val="20"/>
                <w:szCs w:val="20"/>
              </w:rPr>
              <w:tab/>
              <w:t>Natación en aguas abiertas</w:t>
            </w:r>
          </w:p>
          <w:p w:rsidR="00120A0F" w:rsidRPr="00AA0634" w:rsidRDefault="00120A0F" w:rsidP="0070038C">
            <w:pPr>
              <w:jc w:val="both"/>
              <w:rPr>
                <w:sz w:val="20"/>
                <w:szCs w:val="20"/>
              </w:rPr>
            </w:pPr>
            <w:r w:rsidRPr="00AA0634">
              <w:rPr>
                <w:sz w:val="20"/>
                <w:szCs w:val="20"/>
              </w:rPr>
              <w:t>15.</w:t>
            </w:r>
            <w:r w:rsidRPr="00AA0634">
              <w:rPr>
                <w:sz w:val="20"/>
                <w:szCs w:val="20"/>
              </w:rPr>
              <w:tab/>
              <w:t>Patinaje</w:t>
            </w:r>
          </w:p>
          <w:p w:rsidR="00120A0F" w:rsidRPr="00AA0634" w:rsidRDefault="00120A0F" w:rsidP="0070038C">
            <w:pPr>
              <w:jc w:val="both"/>
              <w:rPr>
                <w:sz w:val="20"/>
                <w:szCs w:val="20"/>
              </w:rPr>
            </w:pPr>
            <w:r w:rsidRPr="00AA0634">
              <w:rPr>
                <w:sz w:val="20"/>
                <w:szCs w:val="20"/>
              </w:rPr>
              <w:t>16.</w:t>
            </w:r>
            <w:r w:rsidRPr="00AA0634">
              <w:rPr>
                <w:sz w:val="20"/>
                <w:szCs w:val="20"/>
              </w:rPr>
              <w:tab/>
              <w:t>Motonáutica</w:t>
            </w:r>
          </w:p>
          <w:p w:rsidR="00120A0F" w:rsidRPr="00AA0634" w:rsidRDefault="00120A0F" w:rsidP="0070038C">
            <w:pPr>
              <w:jc w:val="both"/>
              <w:rPr>
                <w:sz w:val="20"/>
                <w:szCs w:val="20"/>
              </w:rPr>
            </w:pPr>
            <w:r w:rsidRPr="00AA0634">
              <w:rPr>
                <w:sz w:val="20"/>
                <w:szCs w:val="20"/>
              </w:rPr>
              <w:t>17.</w:t>
            </w:r>
            <w:r w:rsidRPr="00AA0634">
              <w:rPr>
                <w:sz w:val="20"/>
                <w:szCs w:val="20"/>
              </w:rPr>
              <w:tab/>
              <w:t>Atletismo</w:t>
            </w:r>
          </w:p>
          <w:p w:rsidR="00120A0F" w:rsidRPr="00AA0634" w:rsidRDefault="00120A0F" w:rsidP="0070038C">
            <w:pPr>
              <w:jc w:val="both"/>
              <w:rPr>
                <w:sz w:val="20"/>
                <w:szCs w:val="20"/>
              </w:rPr>
            </w:pP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Las medidas emitidas por el Ministerio del Deporte para la reactivación de estas prácticas estarán contempladas bajo las siguientes condiciones:</w:t>
            </w:r>
          </w:p>
          <w:p w:rsidR="00120A0F" w:rsidRPr="00AA0634" w:rsidRDefault="00120A0F" w:rsidP="0070038C">
            <w:pPr>
              <w:jc w:val="both"/>
              <w:rPr>
                <w:sz w:val="20"/>
                <w:szCs w:val="20"/>
              </w:rPr>
            </w:pPr>
          </w:p>
          <w:p w:rsidR="00120A0F" w:rsidRPr="00AA0634" w:rsidRDefault="00120A0F" w:rsidP="0070038C">
            <w:pPr>
              <w:jc w:val="both"/>
              <w:rPr>
                <w:sz w:val="20"/>
                <w:szCs w:val="20"/>
              </w:rPr>
            </w:pPr>
            <w:r w:rsidRPr="00AA0634">
              <w:rPr>
                <w:sz w:val="20"/>
                <w:szCs w:val="20"/>
              </w:rPr>
              <w:t>1.</w:t>
            </w:r>
            <w:r w:rsidRPr="00AA0634">
              <w:rPr>
                <w:sz w:val="20"/>
                <w:szCs w:val="20"/>
              </w:rPr>
              <w:tab/>
              <w:t>Dirigida a deportistas de alto rendimiento.</w:t>
            </w:r>
          </w:p>
          <w:p w:rsidR="00120A0F" w:rsidRPr="00AA0634" w:rsidRDefault="00120A0F" w:rsidP="0070038C">
            <w:pPr>
              <w:jc w:val="both"/>
              <w:rPr>
                <w:sz w:val="20"/>
                <w:szCs w:val="20"/>
              </w:rPr>
            </w:pPr>
            <w:r w:rsidRPr="00AA0634">
              <w:rPr>
                <w:sz w:val="20"/>
                <w:szCs w:val="20"/>
              </w:rPr>
              <w:t>2.</w:t>
            </w:r>
            <w:r w:rsidRPr="00AA0634">
              <w:rPr>
                <w:sz w:val="20"/>
                <w:szCs w:val="20"/>
              </w:rPr>
              <w:tab/>
              <w:t>Práctica individual.</w:t>
            </w:r>
          </w:p>
          <w:p w:rsidR="00120A0F" w:rsidRPr="00AA0634" w:rsidRDefault="00120A0F" w:rsidP="0070038C">
            <w:pPr>
              <w:jc w:val="both"/>
              <w:rPr>
                <w:sz w:val="20"/>
                <w:szCs w:val="20"/>
              </w:rPr>
            </w:pPr>
            <w:r w:rsidRPr="00AA0634">
              <w:rPr>
                <w:sz w:val="20"/>
                <w:szCs w:val="20"/>
              </w:rPr>
              <w:t>3.</w:t>
            </w:r>
            <w:r w:rsidRPr="00AA0634">
              <w:rPr>
                <w:sz w:val="20"/>
                <w:szCs w:val="20"/>
              </w:rPr>
              <w:tab/>
              <w:t>Práctica sin contacto físico.</w:t>
            </w:r>
          </w:p>
          <w:p w:rsidR="00120A0F" w:rsidRPr="00AA0634" w:rsidRDefault="00120A0F" w:rsidP="0070038C">
            <w:pPr>
              <w:jc w:val="both"/>
              <w:rPr>
                <w:sz w:val="20"/>
                <w:szCs w:val="20"/>
              </w:rPr>
            </w:pPr>
            <w:r w:rsidRPr="00AA0634">
              <w:rPr>
                <w:sz w:val="20"/>
                <w:szCs w:val="20"/>
              </w:rPr>
              <w:t>4.</w:t>
            </w:r>
            <w:r w:rsidRPr="00AA0634">
              <w:rPr>
                <w:sz w:val="20"/>
                <w:szCs w:val="20"/>
              </w:rPr>
              <w:tab/>
              <w:t>Al aire libre.</w:t>
            </w:r>
          </w:p>
          <w:p w:rsidR="00120A0F" w:rsidRPr="00AA0634" w:rsidRDefault="00120A0F" w:rsidP="0070038C">
            <w:pPr>
              <w:jc w:val="both"/>
              <w:rPr>
                <w:sz w:val="20"/>
                <w:szCs w:val="20"/>
              </w:rPr>
            </w:pPr>
            <w:r w:rsidRPr="00AA0634">
              <w:rPr>
                <w:sz w:val="20"/>
                <w:szCs w:val="20"/>
              </w:rPr>
              <w:t>5.</w:t>
            </w:r>
            <w:r w:rsidRPr="00AA0634">
              <w:rPr>
                <w:sz w:val="20"/>
                <w:szCs w:val="20"/>
              </w:rPr>
              <w:tab/>
              <w:t>Que dicha actividad no tenga alto riesgo de trauma.</w:t>
            </w:r>
          </w:p>
          <w:p w:rsidR="00120A0F" w:rsidRDefault="00120A0F" w:rsidP="0070038C">
            <w:pPr>
              <w:jc w:val="both"/>
              <w:rPr>
                <w:sz w:val="20"/>
                <w:szCs w:val="20"/>
                <w:lang w:val="es-CO"/>
              </w:rPr>
            </w:pPr>
            <w:r w:rsidRPr="00AA0634">
              <w:rPr>
                <w:sz w:val="20"/>
                <w:szCs w:val="20"/>
              </w:rPr>
              <w:t>6.</w:t>
            </w:r>
            <w:r w:rsidRPr="00AA0634">
              <w:rPr>
                <w:sz w:val="20"/>
                <w:szCs w:val="20"/>
              </w:rPr>
              <w:tab/>
              <w:t>Mantener la distancia social de más de 2 metros.</w:t>
            </w:r>
          </w:p>
          <w:p w:rsidR="00120A0F" w:rsidRPr="00AA0634" w:rsidRDefault="00120A0F" w:rsidP="0070038C">
            <w:pPr>
              <w:jc w:val="both"/>
              <w:rPr>
                <w:sz w:val="20"/>
                <w:szCs w:val="20"/>
                <w:lang w:val="es-CO"/>
              </w:rPr>
            </w:pPr>
            <w:r w:rsidRPr="00AA0634">
              <w:rPr>
                <w:sz w:val="20"/>
                <w:szCs w:val="20"/>
                <w:lang w:val="es-CO"/>
              </w:rPr>
              <w:t>7.</w:t>
            </w:r>
            <w:r w:rsidRPr="00AA0634">
              <w:rPr>
                <w:sz w:val="20"/>
                <w:szCs w:val="20"/>
                <w:lang w:val="es-CO"/>
              </w:rPr>
              <w:tab/>
              <w:t>Se hará seguimiento a los deportistas por telemedicina.</w:t>
            </w:r>
          </w:p>
          <w:p w:rsidR="00120A0F" w:rsidRPr="00AA0634" w:rsidRDefault="00120A0F" w:rsidP="0070038C">
            <w:pPr>
              <w:jc w:val="both"/>
              <w:rPr>
                <w:sz w:val="20"/>
                <w:szCs w:val="20"/>
                <w:lang w:val="es-CO"/>
              </w:rPr>
            </w:pPr>
            <w:r w:rsidRPr="00AA0634">
              <w:rPr>
                <w:sz w:val="20"/>
                <w:szCs w:val="20"/>
                <w:lang w:val="es-CO"/>
              </w:rPr>
              <w:t>8.</w:t>
            </w:r>
            <w:r w:rsidRPr="00AA0634">
              <w:rPr>
                <w:sz w:val="20"/>
                <w:szCs w:val="20"/>
                <w:lang w:val="es-CO"/>
              </w:rPr>
              <w:tab/>
              <w:t>Que no se comparta la implementación</w:t>
            </w:r>
          </w:p>
          <w:p w:rsidR="00120A0F" w:rsidRPr="00AA0634" w:rsidRDefault="00120A0F" w:rsidP="0070038C">
            <w:pPr>
              <w:jc w:val="both"/>
              <w:rPr>
                <w:sz w:val="20"/>
                <w:szCs w:val="20"/>
                <w:lang w:val="es-CO"/>
              </w:rPr>
            </w:pPr>
            <w:r w:rsidRPr="00AA0634">
              <w:rPr>
                <w:sz w:val="20"/>
                <w:szCs w:val="20"/>
                <w:lang w:val="es-CO"/>
              </w:rPr>
              <w:t>9.</w:t>
            </w:r>
            <w:r w:rsidRPr="00AA0634">
              <w:rPr>
                <w:sz w:val="20"/>
                <w:szCs w:val="20"/>
                <w:lang w:val="es-CO"/>
              </w:rPr>
              <w:tab/>
              <w:t>Un traslado individual al escenario.</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Cabe recordar que esta medida podrá ser sujeta de modificación si la situación de salud pública lo amerita, igualmente, se plantea analizar y monitorear el pico epidemiológico con el fin de anunciar nuevas medidas para la práctica deportiva.</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6. Salidas al espacio público con sus niñas, niños y adolescentes mayores de 6 años</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Bogotá, 11 de mayo de 2020. El Gobierno Nacional, con la coordinación de la Consejería Presidencial para la Niñez y Adolescencia, bajo el liderazgo del Ministerio de Salud y con la participación del Instituto Colombiano de Bienestar Familiar, el Ministerio de Educación, el Ministerio de Cultura, el Ministerio del Deporte y Prosperidad Social, dispuso que, a partir del 11 de mayo, las niñas, niños y adolescentes entre    6    y    17    años    que    no    tengan</w:t>
            </w:r>
            <w:r>
              <w:rPr>
                <w:sz w:val="20"/>
                <w:szCs w:val="20"/>
                <w:lang w:val="es-CO"/>
              </w:rPr>
              <w:t xml:space="preserve"> </w:t>
            </w:r>
            <w:r w:rsidRPr="00AA0634">
              <w:rPr>
                <w:sz w:val="20"/>
                <w:szCs w:val="20"/>
                <w:lang w:val="es-CO"/>
              </w:rPr>
              <w:t>enfermedades de base que impliquen alto</w:t>
            </w:r>
            <w:r>
              <w:rPr>
                <w:sz w:val="20"/>
                <w:szCs w:val="20"/>
                <w:lang w:val="es-CO"/>
              </w:rPr>
              <w:t xml:space="preserve"> </w:t>
            </w:r>
            <w:r w:rsidRPr="00AA0634">
              <w:rPr>
                <w:sz w:val="20"/>
                <w:szCs w:val="20"/>
                <w:lang w:val="es-CO"/>
              </w:rPr>
              <w:t>riesgo de infección respiratoria aguda (IRA) y COVID-19, podrán salir de sus casas.</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Dicha salida al espacio público se podrá desarrollar tres (3) veces a la semana, media hora al día, de acuerdo con las medidas, instrucciones y horarios que fijen los alcaldes en sus respectivas jurisdicciones territoriales.</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Así mismo, las niñas, niños y adolescentes deben estar acompañados por un adulto entre 18 y 59 años, quien no debe tener enfermedades que puedan generar mayor riesgo de enfermedad grave por COVID-19.</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En la decisión, que se toma con el fin de proteger a la infancia y adolescencia del impacto en su salud mental por la acentuación de síntomas relacionados con depresión o ansiedad, que se pueden presentar por el Aislamiento Preventivo Obligatorio ante la crisis sanitaria por COVID-19, debe prevalecer la protección de los grupos más vulnerables, la valoración de las habilidades y capacidades de las niñas, niños, adolescentes, familias y cuidadores, involucradas en su autocuidado, cuidado de</w:t>
            </w:r>
            <w:r>
              <w:rPr>
                <w:sz w:val="20"/>
                <w:szCs w:val="20"/>
                <w:lang w:val="es-CO"/>
              </w:rPr>
              <w:t xml:space="preserve"> </w:t>
            </w:r>
            <w:r w:rsidRPr="00AA0634">
              <w:rPr>
                <w:sz w:val="20"/>
                <w:szCs w:val="20"/>
                <w:lang w:val="es-CO"/>
              </w:rPr>
              <w:t>los otros y el cumplimiento de las medidas de    protección    e    higiene  personal que</w:t>
            </w:r>
            <w:r>
              <w:rPr>
                <w:sz w:val="20"/>
                <w:szCs w:val="20"/>
                <w:lang w:val="es-CO"/>
              </w:rPr>
              <w:t xml:space="preserve"> </w:t>
            </w:r>
            <w:r w:rsidRPr="00AA0634">
              <w:rPr>
                <w:sz w:val="20"/>
                <w:szCs w:val="20"/>
                <w:lang w:val="es-CO"/>
              </w:rPr>
              <w:t>demanda la exposición al espacio público frente a esta situación sanitaria.</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Es por eso que, el Gobierno Nacional determinó que las niñas, niños y adolescentes que vayan a salir de sus casas, entre otras consideraciones, deben preparar junto a sus cuidadores el tipo de actividad que van a realizar, reconocer el espacio a donde van asistir, identificar zonas cercanas al domicilio (parques, senderos y espacios abiertos) poco concurridas, a las que se pueda ir caminando.</w:t>
            </w:r>
          </w:p>
          <w:p w:rsidR="00120A0F" w:rsidRPr="00AA0634" w:rsidRDefault="00120A0F" w:rsidP="0070038C">
            <w:pPr>
              <w:jc w:val="both"/>
              <w:rPr>
                <w:sz w:val="20"/>
                <w:szCs w:val="20"/>
                <w:lang w:val="es-CO"/>
              </w:rPr>
            </w:pPr>
          </w:p>
          <w:p w:rsidR="00120A0F" w:rsidRPr="00AA0634" w:rsidRDefault="00120A0F" w:rsidP="0070038C">
            <w:pPr>
              <w:jc w:val="both"/>
              <w:rPr>
                <w:sz w:val="20"/>
                <w:szCs w:val="20"/>
                <w:lang w:val="es-CO"/>
              </w:rPr>
            </w:pPr>
            <w:r w:rsidRPr="00AA0634">
              <w:rPr>
                <w:sz w:val="20"/>
                <w:szCs w:val="20"/>
                <w:lang w:val="es-CO"/>
              </w:rPr>
              <w:t>Además, siempre deben usar mascarilla o tapabocas cubriendo boca y nariz (no usar guantes) y mantener un distanciamiento social de dos metros de otras personas. Al regresar a casa, es necesario que tengan en cuenta las medidas para la limpieza y desinfección de sus zapatos, el lavado de la ropa con que salieron y una ducha antes de entrar en contacto con el resto de la familia.</w:t>
            </w:r>
          </w:p>
        </w:tc>
        <w:tc>
          <w:tcPr>
            <w:tcW w:w="5379" w:type="dxa"/>
            <w:vAlign w:val="center"/>
          </w:tcPr>
          <w:p w:rsidR="002002E2" w:rsidRDefault="002002E2" w:rsidP="002002E2">
            <w:pPr>
              <w:rPr>
                <w:sz w:val="20"/>
                <w:szCs w:val="20"/>
              </w:rPr>
            </w:pPr>
          </w:p>
          <w:p w:rsidR="002002E2" w:rsidRPr="00666BFF" w:rsidRDefault="002002E2" w:rsidP="002002E2">
            <w:pPr>
              <w:jc w:val="both"/>
              <w:rPr>
                <w:sz w:val="20"/>
                <w:szCs w:val="20"/>
              </w:rPr>
            </w:pPr>
            <w:r w:rsidRPr="00666BFF">
              <w:rPr>
                <w:sz w:val="20"/>
                <w:szCs w:val="20"/>
              </w:rPr>
              <w:t>Es preciso que el escenario internacional los Estados nos alineemos con las disposiciones impartidas por la Organización Mundial de la Salud-OMS que es la principal autoridad en materia científica y de salud pública, para tener una misma orientación frente al manejo de la pandemia. En este sentido, se precisa:</w:t>
            </w:r>
          </w:p>
          <w:p w:rsidR="002002E2" w:rsidRPr="00666BFF" w:rsidRDefault="002002E2" w:rsidP="002002E2">
            <w:pPr>
              <w:jc w:val="both"/>
              <w:rPr>
                <w:sz w:val="20"/>
                <w:szCs w:val="20"/>
              </w:rPr>
            </w:pPr>
          </w:p>
          <w:p w:rsidR="002002E2" w:rsidRPr="00666BFF" w:rsidRDefault="002002E2" w:rsidP="002002E2">
            <w:pPr>
              <w:jc w:val="both"/>
              <w:rPr>
                <w:sz w:val="20"/>
                <w:szCs w:val="20"/>
              </w:rPr>
            </w:pPr>
            <w:r w:rsidRPr="00666BFF">
              <w:rPr>
                <w:sz w:val="20"/>
                <w:szCs w:val="20"/>
              </w:rPr>
              <w:t>1. Preparación. Aún hay 77 países y territorios que no han reportado</w:t>
            </w:r>
            <w:r>
              <w:rPr>
                <w:sz w:val="20"/>
                <w:szCs w:val="20"/>
              </w:rPr>
              <w:t xml:space="preserve"> </w:t>
            </w:r>
            <w:r w:rsidRPr="00666BFF">
              <w:rPr>
                <w:sz w:val="20"/>
                <w:szCs w:val="20"/>
              </w:rPr>
              <w:t>casos y 55 más han registrado un máximo de diez casos. Además, todos los países tienen áreas que no han sido afectadas y tienen la oportunidad de mantenerlas limpias de la infección preparando a la población y teniendo listas sus instalaciones de salud.</w:t>
            </w:r>
          </w:p>
          <w:p w:rsidR="002002E2" w:rsidRPr="00666BFF" w:rsidRDefault="002002E2" w:rsidP="002002E2">
            <w:pPr>
              <w:jc w:val="both"/>
              <w:rPr>
                <w:sz w:val="20"/>
                <w:szCs w:val="20"/>
              </w:rPr>
            </w:pPr>
            <w:r w:rsidRPr="00666BFF">
              <w:rPr>
                <w:sz w:val="20"/>
                <w:szCs w:val="20"/>
              </w:rPr>
              <w:t>2.</w:t>
            </w:r>
            <w:r w:rsidRPr="00666BFF">
              <w:rPr>
                <w:sz w:val="20"/>
                <w:szCs w:val="20"/>
              </w:rPr>
              <w:tab/>
              <w:t>Detección,</w:t>
            </w:r>
            <w:r w:rsidRPr="00666BFF">
              <w:rPr>
                <w:sz w:val="20"/>
                <w:szCs w:val="20"/>
              </w:rPr>
              <w:tab/>
              <w:t>prevención</w:t>
            </w:r>
            <w:r w:rsidRPr="00666BFF">
              <w:rPr>
                <w:sz w:val="20"/>
                <w:szCs w:val="20"/>
              </w:rPr>
              <w:tab/>
              <w:t>y tratamiento. No se puede combatir un virus si no se sabe dónde está. Esto quiere decir que se debe fortalecer el monitoreo para encontrar, aislar, hacer exámenes y tratar todos los casos. Esta es la manera de romper las cadenas de transmisión.</w:t>
            </w:r>
          </w:p>
          <w:p w:rsidR="002002E2" w:rsidRPr="00666BFF" w:rsidRDefault="002002E2" w:rsidP="002002E2">
            <w:pPr>
              <w:jc w:val="both"/>
              <w:rPr>
                <w:sz w:val="20"/>
                <w:szCs w:val="20"/>
              </w:rPr>
            </w:pPr>
            <w:r w:rsidRPr="00666BFF">
              <w:rPr>
                <w:sz w:val="20"/>
                <w:szCs w:val="20"/>
              </w:rPr>
              <w:t>3.</w:t>
            </w:r>
            <w:r w:rsidRPr="00666BFF">
              <w:rPr>
                <w:sz w:val="20"/>
                <w:szCs w:val="20"/>
              </w:rPr>
              <w:tab/>
              <w:t>Reducción y supresión. Para salvar vidas debemos reducir la transmisión y para lograrlo hay que encontrar y aislar tantos casos como sea posible y poner en cuarentena a sus contactos más cercanos. De esta forma, aunque no se pueda detener la transmisión se puede disminuir y, consecuentemente, proteger las instalaciones de salud, los asilos de ancianos y otras áreas vulnerables. Esto siempre y cuando se haya</w:t>
            </w:r>
            <w:r>
              <w:rPr>
                <w:sz w:val="20"/>
                <w:szCs w:val="20"/>
              </w:rPr>
              <w:t xml:space="preserve"> </w:t>
            </w:r>
            <w:r w:rsidRPr="00666BFF">
              <w:rPr>
                <w:sz w:val="20"/>
                <w:szCs w:val="20"/>
              </w:rPr>
              <w:t>hecho la prueba a todos los casos sospechosos.</w:t>
            </w:r>
          </w:p>
          <w:p w:rsidR="002002E2" w:rsidRPr="00666BFF" w:rsidRDefault="002002E2" w:rsidP="002002E2">
            <w:pPr>
              <w:jc w:val="both"/>
              <w:rPr>
                <w:sz w:val="20"/>
                <w:szCs w:val="20"/>
              </w:rPr>
            </w:pPr>
            <w:r w:rsidRPr="00666BFF">
              <w:rPr>
                <w:sz w:val="20"/>
                <w:szCs w:val="20"/>
              </w:rPr>
              <w:t>4.</w:t>
            </w:r>
            <w:r w:rsidRPr="00666BFF">
              <w:rPr>
                <w:sz w:val="20"/>
                <w:szCs w:val="20"/>
              </w:rPr>
              <w:tab/>
              <w:t>Innovación y mejora. El COVID-19 es un virus nuevo que plantea un nuevo escenario. Todos estamos aprendiendo y tenemos que encontrar nuevas formas de prevenir las infecciones, salvar vidas y minimizar el impacto. Todos los países tienen experiencias para compartir.</w:t>
            </w:r>
          </w:p>
          <w:p w:rsidR="002002E2" w:rsidRPr="00666BFF" w:rsidRDefault="002002E2" w:rsidP="002002E2">
            <w:pPr>
              <w:jc w:val="both"/>
              <w:rPr>
                <w:sz w:val="20"/>
                <w:szCs w:val="20"/>
              </w:rPr>
            </w:pPr>
            <w:r w:rsidRPr="00666BFF">
              <w:rPr>
                <w:sz w:val="20"/>
                <w:szCs w:val="20"/>
              </w:rPr>
              <w:t>5.</w:t>
            </w:r>
            <w:r w:rsidRPr="00666BFF">
              <w:rPr>
                <w:sz w:val="20"/>
                <w:szCs w:val="20"/>
              </w:rPr>
              <w:tab/>
              <w:t>Información Oficial. Socializar información del estado real de la situación de salud pública proveniente de fuentes confiables que permitan tener información precisa e implementar acciones</w:t>
            </w:r>
          </w:p>
          <w:p w:rsidR="002002E2" w:rsidRDefault="002002E2" w:rsidP="002002E2">
            <w:pPr>
              <w:jc w:val="both"/>
              <w:rPr>
                <w:sz w:val="20"/>
                <w:szCs w:val="20"/>
              </w:rPr>
            </w:pPr>
            <w:proofErr w:type="gramStart"/>
            <w:r w:rsidRPr="00666BFF">
              <w:rPr>
                <w:sz w:val="20"/>
                <w:szCs w:val="20"/>
              </w:rPr>
              <w:t>concretar</w:t>
            </w:r>
            <w:proofErr w:type="gramEnd"/>
            <w:r w:rsidRPr="00666BFF">
              <w:rPr>
                <w:sz w:val="20"/>
                <w:szCs w:val="20"/>
              </w:rPr>
              <w:t xml:space="preserve"> de prevención y reacción.</w:t>
            </w:r>
          </w:p>
          <w:p w:rsidR="00120A0F" w:rsidRDefault="002002E2" w:rsidP="002002E2">
            <w:pPr>
              <w:rPr>
                <w:rFonts w:cstheme="minorHAnsi"/>
                <w:sz w:val="20"/>
                <w:szCs w:val="20"/>
              </w:rPr>
            </w:pPr>
            <w:r w:rsidRPr="00666BFF">
              <w:rPr>
                <w:sz w:val="20"/>
                <w:szCs w:val="20"/>
              </w:rPr>
              <w:t>6.</w:t>
            </w:r>
            <w:r w:rsidRPr="00666BFF">
              <w:rPr>
                <w:sz w:val="20"/>
                <w:szCs w:val="20"/>
              </w:rPr>
              <w:tab/>
              <w:t>Intercambio de experiencias y transferencia de conocimientos: En el marco de los convenios internacionales vigentes entre los Estados parte del Consejo Iberoamericano del Deporte-CID, adelantar intercambios de experiencias y transferencia de conocimientos en materia de manejo de situación de salud pública generado por la Pandemia por Coronavirus COVID-19.</w:t>
            </w:r>
          </w:p>
        </w:tc>
      </w:tr>
      <w:tr w:rsidR="00120A0F" w:rsidRPr="00035340" w:rsidTr="00120A0F">
        <w:trPr>
          <w:trHeight w:val="1131"/>
          <w:jc w:val="center"/>
        </w:trPr>
        <w:tc>
          <w:tcPr>
            <w:tcW w:w="2785" w:type="dxa"/>
            <w:vAlign w:val="center"/>
          </w:tcPr>
          <w:p w:rsidR="00120A0F" w:rsidRPr="00035340" w:rsidRDefault="00120A0F" w:rsidP="00463961">
            <w:pPr>
              <w:rPr>
                <w:sz w:val="20"/>
                <w:szCs w:val="20"/>
              </w:rPr>
            </w:pPr>
            <w:r w:rsidRPr="00BB12CE">
              <w:rPr>
                <w:b/>
                <w:sz w:val="28"/>
                <w:szCs w:val="28"/>
              </w:rPr>
              <w:t>COSTA RICA</w:t>
            </w:r>
          </w:p>
        </w:tc>
        <w:tc>
          <w:tcPr>
            <w:tcW w:w="6148" w:type="dxa"/>
            <w:vAlign w:val="center"/>
          </w:tcPr>
          <w:p w:rsidR="00120A0F" w:rsidRDefault="00120A0F" w:rsidP="00BB12CE">
            <w:pPr>
              <w:jc w:val="both"/>
              <w:rPr>
                <w:sz w:val="20"/>
                <w:szCs w:val="20"/>
              </w:rPr>
            </w:pPr>
            <w:r>
              <w:rPr>
                <w:sz w:val="20"/>
                <w:szCs w:val="20"/>
              </w:rPr>
              <w:t xml:space="preserve">El 20 de agosto de 2020 se aprobó el Protocolo Sectorial para la prevención del COVID-19 en sector del deporte, la recreación y la actividad física en todo el territorio nacional, como parte de las acciones preventivas y de mitigación dictadas por el Ministerio de Salud, para atender la pandemia del COVID-19. </w:t>
            </w:r>
          </w:p>
          <w:p w:rsidR="00120A0F" w:rsidRDefault="00120A0F" w:rsidP="00BB12CE">
            <w:pPr>
              <w:jc w:val="both"/>
              <w:rPr>
                <w:sz w:val="20"/>
                <w:szCs w:val="20"/>
              </w:rPr>
            </w:pPr>
          </w:p>
          <w:p w:rsidR="00120A0F" w:rsidRDefault="00120A0F" w:rsidP="00BB12CE">
            <w:pPr>
              <w:jc w:val="both"/>
              <w:rPr>
                <w:sz w:val="20"/>
                <w:szCs w:val="20"/>
              </w:rPr>
            </w:pPr>
            <w:r>
              <w:rPr>
                <w:sz w:val="20"/>
                <w:szCs w:val="20"/>
              </w:rPr>
              <w:t xml:space="preserve">El sector comprende las siguientes actividades y servicios: </w:t>
            </w:r>
          </w:p>
          <w:p w:rsidR="00120A0F" w:rsidRDefault="00120A0F" w:rsidP="00BB12CE">
            <w:pPr>
              <w:pStyle w:val="Default"/>
              <w:jc w:val="both"/>
              <w:rPr>
                <w:rFonts w:asciiTheme="minorHAnsi" w:hAnsiTheme="minorHAnsi" w:cstheme="minorBidi"/>
                <w:color w:val="auto"/>
                <w:sz w:val="20"/>
                <w:szCs w:val="20"/>
                <w:lang w:val="es-UY"/>
              </w:rPr>
            </w:pP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Actividades de Federaciones y Asociaciones deportivas.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Actividades de parques de atracciones y parques temáticos.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Parques Recreativos (lagos, zonas verdes, áreas de picnic, mayor contacto con la naturaleza, bosques y sendero).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Parques Urbanos (parque comunal)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Deportes de aventura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Gestión de actividades en instalaciones para la práctica deportiva y recreativa. </w:t>
            </w:r>
          </w:p>
          <w:p w:rsidR="00120A0F" w:rsidRDefault="00120A0F" w:rsidP="00BB12CE">
            <w:pPr>
              <w:pStyle w:val="Default"/>
              <w:numPr>
                <w:ilvl w:val="0"/>
                <w:numId w:val="10"/>
              </w:numPr>
              <w:jc w:val="both"/>
              <w:rPr>
                <w:rFonts w:asciiTheme="minorHAnsi" w:hAnsiTheme="minorHAnsi" w:cstheme="minorBidi"/>
                <w:color w:val="auto"/>
                <w:sz w:val="20"/>
                <w:szCs w:val="20"/>
                <w:lang w:val="es-UY"/>
              </w:rPr>
            </w:pPr>
            <w:r>
              <w:rPr>
                <w:rFonts w:asciiTheme="minorHAnsi" w:hAnsiTheme="minorHAnsi" w:cstheme="minorBidi"/>
                <w:color w:val="auto"/>
                <w:sz w:val="20"/>
                <w:szCs w:val="20"/>
                <w:lang w:val="es-UY"/>
              </w:rPr>
              <w:t xml:space="preserve">Eventos deportivos y recreativos de concentración masivos. </w:t>
            </w:r>
          </w:p>
          <w:p w:rsidR="00120A0F" w:rsidRDefault="00120A0F" w:rsidP="00BB12CE">
            <w:pPr>
              <w:pStyle w:val="Default"/>
              <w:jc w:val="both"/>
              <w:rPr>
                <w:rFonts w:asciiTheme="minorHAnsi" w:hAnsiTheme="minorHAnsi" w:cstheme="minorBidi"/>
                <w:color w:val="auto"/>
                <w:sz w:val="20"/>
                <w:szCs w:val="20"/>
                <w:lang w:val="es-UY"/>
              </w:rPr>
            </w:pPr>
          </w:p>
          <w:p w:rsidR="00120A0F" w:rsidRDefault="00120A0F" w:rsidP="00BB12CE">
            <w:pPr>
              <w:jc w:val="both"/>
              <w:rPr>
                <w:sz w:val="20"/>
                <w:szCs w:val="20"/>
              </w:rPr>
            </w:pPr>
            <w:r>
              <w:rPr>
                <w:sz w:val="20"/>
                <w:szCs w:val="20"/>
              </w:rPr>
              <w:t>Este protocolo fue elaborado por la Comisión Técnica Asesora del Ministro del Deporte conformada por representantes de Instituto Costarricense del Deporte y la Recreación (ICODER), la Asociación de Emprendedores Tecnológicos del Tecnológico de Costa Rica, la Escuela de Ciencias del Movimiento Humano y Calidad de Vida de la Universidad Nacional y la Escuela de Ingeniería de la Universidad de Costa Rica.</w:t>
            </w:r>
          </w:p>
          <w:p w:rsidR="00120A0F" w:rsidRDefault="00120A0F" w:rsidP="00463961">
            <w:pPr>
              <w:rPr>
                <w:sz w:val="20"/>
                <w:szCs w:val="20"/>
              </w:rPr>
            </w:pPr>
            <w:r>
              <w:rPr>
                <w:sz w:val="20"/>
                <w:szCs w:val="20"/>
              </w:rPr>
              <w:t>En materia de reactivación del deporte a nivel individual y colectivo para el entrenamiento y la competición durante la pandemia, el ICODER y el Ministro del Deporte, con la asistencia técnica de la Escuela de Ingeniería Industrial de la Universidad de Costa, han venido trabajando en la elaboración y aprobación de 81 protocolos específicos, en estrecha coordinación con las federaciones y asociaciones deportivas del país.</w:t>
            </w:r>
          </w:p>
          <w:p w:rsidR="00120A0F" w:rsidRDefault="00120A0F" w:rsidP="00463961">
            <w:pPr>
              <w:rPr>
                <w:sz w:val="20"/>
                <w:szCs w:val="20"/>
              </w:rPr>
            </w:pPr>
            <w:r>
              <w:rPr>
                <w:sz w:val="20"/>
                <w:szCs w:val="20"/>
              </w:rPr>
              <w:t>El 05 de septiembre de 2020 se oficializó y se firmó el Decreto Ejecutivo que declara de interés público y conveniencia nacional la Política Nacional del Deporte, la Recreación y la Actividad Física 2020-2030, “Escalemos en Equipo y su Plan de Acción 2020-2022”. Asimismo, en este día se constituyó la Federación Deportiva y Recreativa de los Pueblos Indígenas, cuyo objetivo es que los 24 territorios indígenas de Costa Rica tengan un ente que los represente y unifique, y a la vez impulse y promueva los deportes ancestrales.</w:t>
            </w:r>
          </w:p>
          <w:p w:rsidR="00120A0F" w:rsidRDefault="00120A0F" w:rsidP="00463961">
            <w:pPr>
              <w:rPr>
                <w:sz w:val="20"/>
                <w:szCs w:val="20"/>
              </w:rPr>
            </w:pPr>
            <w:r>
              <w:rPr>
                <w:sz w:val="20"/>
                <w:szCs w:val="20"/>
              </w:rPr>
              <w:t>$28.500.000 dólares para construir instalaciones  para la práctica deportiva; 11 gimnasios,  5 piscinas y  5 pistas atléticas. Así como 10 obras de mejora a 10 instalaciones para la práctica deportiva y recreativa.</w:t>
            </w:r>
          </w:p>
          <w:p w:rsidR="00120A0F" w:rsidRDefault="00120A0F" w:rsidP="00463961">
            <w:pPr>
              <w:rPr>
                <w:sz w:val="20"/>
                <w:szCs w:val="20"/>
              </w:rPr>
            </w:pPr>
            <w:r>
              <w:rPr>
                <w:sz w:val="20"/>
                <w:szCs w:val="20"/>
              </w:rPr>
              <w:t>En lo que va del 2020, el ICODER ha girado un total de ₡866.750.000 (ochocientos sesenta y seis millones, setecientos cincuenta mil colones) a las entidades deportivas por concepto de transferencias.</w:t>
            </w:r>
          </w:p>
          <w:p w:rsidR="00120A0F" w:rsidRDefault="00120A0F" w:rsidP="00BB12CE">
            <w:pPr>
              <w:rPr>
                <w:sz w:val="20"/>
                <w:szCs w:val="20"/>
              </w:rPr>
            </w:pPr>
            <w:r>
              <w:rPr>
                <w:sz w:val="20"/>
                <w:szCs w:val="20"/>
              </w:rPr>
              <w:t xml:space="preserve">El ICODER </w:t>
            </w:r>
            <w:proofErr w:type="gramStart"/>
            <w:r>
              <w:rPr>
                <w:sz w:val="20"/>
                <w:szCs w:val="20"/>
              </w:rPr>
              <w:t>continua</w:t>
            </w:r>
            <w:proofErr w:type="gramEnd"/>
            <w:r>
              <w:rPr>
                <w:sz w:val="20"/>
                <w:szCs w:val="20"/>
              </w:rPr>
              <w:t xml:space="preserve"> sus procesos de activación física y promoción de estilos de vida saludables, reforzados en los últimos meses mediante capacitaciones y charlas en forma virtual y vinculadas con otras instituciones para alcanzar cada vez mayores públicos.   </w:t>
            </w:r>
          </w:p>
          <w:p w:rsidR="00120A0F" w:rsidRDefault="00120A0F" w:rsidP="00463961">
            <w:pPr>
              <w:rPr>
                <w:sz w:val="20"/>
                <w:szCs w:val="20"/>
              </w:rPr>
            </w:pPr>
            <w:r>
              <w:rPr>
                <w:sz w:val="20"/>
                <w:szCs w:val="20"/>
              </w:rPr>
              <w:t xml:space="preserve">En el año 2020 se desarrolló una campaña por medios de comunicación colectiva, para promover la actividad física a diferentes grupos de población, bajo el lema “Cada paso cuenta”. Para la Campaña se elaboraron videos, postales, </w:t>
            </w:r>
            <w:proofErr w:type="spellStart"/>
            <w:r>
              <w:rPr>
                <w:sz w:val="20"/>
                <w:szCs w:val="20"/>
              </w:rPr>
              <w:t>gifts</w:t>
            </w:r>
            <w:proofErr w:type="spellEnd"/>
            <w:r>
              <w:rPr>
                <w:sz w:val="20"/>
                <w:szCs w:val="20"/>
              </w:rPr>
              <w:t xml:space="preserve">, </w:t>
            </w:r>
            <w:proofErr w:type="spellStart"/>
            <w:r>
              <w:rPr>
                <w:sz w:val="20"/>
                <w:szCs w:val="20"/>
              </w:rPr>
              <w:t>infográficos</w:t>
            </w:r>
            <w:proofErr w:type="spellEnd"/>
            <w:r>
              <w:rPr>
                <w:sz w:val="20"/>
                <w:szCs w:val="20"/>
              </w:rPr>
              <w:t xml:space="preserve">, artículos sobre actividad física y COVID-19 y de actividad física asociada a diferentes temas de salud, como prevención del consumo de tabaco, salud mental, beneficios de la actividad física, hábitos saludables, entre otros. La misma fue pautada por redes sociales, Facebook, </w:t>
            </w:r>
            <w:proofErr w:type="spellStart"/>
            <w:r>
              <w:rPr>
                <w:sz w:val="20"/>
                <w:szCs w:val="20"/>
              </w:rPr>
              <w:t>Youtube</w:t>
            </w:r>
            <w:proofErr w:type="spellEnd"/>
            <w:r>
              <w:rPr>
                <w:sz w:val="20"/>
                <w:szCs w:val="20"/>
              </w:rPr>
              <w:t xml:space="preserve"> y emisoras con alcance nacional. La Campaña fue desarrollada por el Ministerio de Salud en conjunto con la Organización Panamericana de la Salud.</w:t>
            </w:r>
          </w:p>
          <w:p w:rsidR="00120A0F" w:rsidRDefault="00120A0F" w:rsidP="00BB12CE">
            <w:pPr>
              <w:rPr>
                <w:sz w:val="20"/>
                <w:szCs w:val="20"/>
              </w:rPr>
            </w:pPr>
            <w:r>
              <w:rPr>
                <w:sz w:val="20"/>
                <w:szCs w:val="20"/>
              </w:rPr>
              <w:t xml:space="preserve">En el campo de la niñez, adolescencia y juventud se continúa promoviendo, desde el Patronato Nacional de la Infancia (PANI), la continuidad de la práctica de la actividad física y recreación a través de materiales (textos y videos) para compartir en familia y en los Centros Infantiles de Desarrollo y Atención Integral Diurnos (CIDAI), siguiendo los lineamientos y disposiciones establecidas por el Ministerio de Salud. </w:t>
            </w:r>
          </w:p>
          <w:p w:rsidR="00120A0F" w:rsidRPr="00035340" w:rsidRDefault="00120A0F" w:rsidP="00463961">
            <w:pPr>
              <w:rPr>
                <w:sz w:val="20"/>
                <w:szCs w:val="20"/>
              </w:rPr>
            </w:pPr>
            <w:r>
              <w:rPr>
                <w:sz w:val="20"/>
                <w:szCs w:val="20"/>
              </w:rPr>
              <w:t xml:space="preserve">Desde el Ministerio de Educación Pública, a través de su Dirección de vida Estudiantil, se ha promovido la educación física y el deporte escolar y colegial de manera virtual por medio de la Estrategia “Aprendo en casa”, la cual consiste en actividades como los Juegos Virtuales Estudiantiles, con eventos en línea de ajedrez (702 personas estudiantes inscritas, evento finalizado), taekwondo (400 personas estudiantes inscritas, evento por desarrollarse), gimnasia rítmica, artística, adaptada y </w:t>
            </w:r>
            <w:proofErr w:type="spellStart"/>
            <w:r>
              <w:rPr>
                <w:sz w:val="20"/>
                <w:szCs w:val="20"/>
              </w:rPr>
              <w:t>parkour</w:t>
            </w:r>
            <w:proofErr w:type="spellEnd"/>
            <w:r>
              <w:rPr>
                <w:sz w:val="20"/>
                <w:szCs w:val="20"/>
              </w:rPr>
              <w:t xml:space="preserve"> (450 personas estudiantes inscritas en las 4 modalidades, evento por desarrollarse).</w:t>
            </w:r>
          </w:p>
        </w:tc>
        <w:tc>
          <w:tcPr>
            <w:tcW w:w="5379" w:type="dxa"/>
            <w:vAlign w:val="center"/>
          </w:tcPr>
          <w:p w:rsidR="00120A0F" w:rsidRDefault="00120A0F" w:rsidP="00BB12CE">
            <w:pPr>
              <w:pBdr>
                <w:bottom w:val="single" w:sz="6" w:space="1" w:color="auto"/>
              </w:pBdr>
              <w:rPr>
                <w:sz w:val="20"/>
                <w:szCs w:val="20"/>
              </w:rPr>
            </w:pPr>
            <w:r>
              <w:rPr>
                <w:sz w:val="20"/>
                <w:szCs w:val="20"/>
              </w:rPr>
              <w:t xml:space="preserve">A partir de agosto de 2020 el Instituto Costarricense del Deporte y la Recreación (ICODER) y la Oficina </w:t>
            </w:r>
            <w:proofErr w:type="spellStart"/>
            <w:r>
              <w:rPr>
                <w:sz w:val="20"/>
                <w:szCs w:val="20"/>
              </w:rPr>
              <w:t>Multipaís</w:t>
            </w:r>
            <w:proofErr w:type="spellEnd"/>
            <w:r>
              <w:rPr>
                <w:sz w:val="20"/>
                <w:szCs w:val="20"/>
              </w:rPr>
              <w:t xml:space="preserve"> de la UNESCO para América Central acuerdan desarrollar una ruta de cooperación y articulación para la promoción del Deporte, la Recreación y la Actividad Física (DRAF) en las esferas pública, público-privada y de la sociedad civil organizada, de acuerdo con el artículo 3 de la Carta Internacional de la Educación Física, la Actividad Física y el Deporte de la UNESCO, la cual insta a todas las partes interesadas a participar en la creación de una visión estratégica que determine las opciones y prioridades en esta materia. </w:t>
            </w: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r>
              <w:rPr>
                <w:sz w:val="20"/>
                <w:szCs w:val="20"/>
              </w:rPr>
              <w:t>De esta forma, la UNESCO y el ICODER, en estrecha coordinación con socios claves en materia de deporte y desarrollo de la región centroamericana, aúnan esfuerzos que dan como resultado el lanzamiento de la Campaña Regional </w:t>
            </w:r>
            <w:hyperlink r:id="rId10" w:history="1">
              <w:r>
                <w:rPr>
                  <w:rStyle w:val="Hipervnculo"/>
                  <w:sz w:val="20"/>
                  <w:szCs w:val="20"/>
                </w:rPr>
                <w:t>“Jóvenes atletas de América Central impulsando el Deporte como herramienta de acción y empoderamiento para el bienestar, la paz y el desarrollo”</w:t>
              </w:r>
            </w:hyperlink>
            <w:r>
              <w:rPr>
                <w:sz w:val="20"/>
                <w:szCs w:val="20"/>
              </w:rPr>
              <w:t xml:space="preserve">,  así como la propuesta de realización de una serie de </w:t>
            </w:r>
            <w:proofErr w:type="spellStart"/>
            <w:r>
              <w:rPr>
                <w:sz w:val="20"/>
                <w:szCs w:val="20"/>
              </w:rPr>
              <w:t>webinars</w:t>
            </w:r>
            <w:proofErr w:type="spellEnd"/>
            <w:r>
              <w:rPr>
                <w:sz w:val="20"/>
                <w:szCs w:val="20"/>
              </w:rPr>
              <w:t xml:space="preserve"> Internacionales, denominada:  “El poder del Deporte para el alcance de la Agenda 2030 y los Objetivos de Desarrollo sostenible (ODS)” en la Región de América Central y República Dominicana, que dio inicio el pasado 22 de setiembre de 2020.  </w:t>
            </w: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r>
              <w:rPr>
                <w:sz w:val="20"/>
                <w:szCs w:val="20"/>
              </w:rPr>
              <w:t xml:space="preserve">Esta serie de </w:t>
            </w:r>
            <w:proofErr w:type="spellStart"/>
            <w:r>
              <w:rPr>
                <w:sz w:val="20"/>
                <w:szCs w:val="20"/>
              </w:rPr>
              <w:t>webinars</w:t>
            </w:r>
            <w:proofErr w:type="spellEnd"/>
            <w:r>
              <w:rPr>
                <w:sz w:val="20"/>
                <w:szCs w:val="20"/>
              </w:rPr>
              <w:t xml:space="preserve"> internacionales están dirigidos a la población en general y la comunidad deportiva y funcionariado en concreto, con alcance nacional e internacional, orientado además a diferentes grupos meta en función de las temáticas sociales a abordar. Algunas de las cuales son: psicología deportiva, deporte universitario, juegos ancestrales, juventud y deporte, recreación y actividad física por salud, deporte y salud, educación física para la salud, comités olímpicos y paralímpicos, Juegos Estudiantiles Centroamericanos, reactivación del deporte en tiempos de Covid-19 y políticas públicas del deporte, la salud y la educación.</w:t>
            </w: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r>
              <w:rPr>
                <w:sz w:val="20"/>
                <w:szCs w:val="20"/>
              </w:rPr>
              <w:t>En su esencia, esta iniciativa presenta una serie de seminarios expertos especializados en diversas temáticas que abordan temas claves de la actualidad del contexto social y deportivo y su relación con el logro de la Agenda 2030 y los ODS.</w:t>
            </w:r>
          </w:p>
          <w:p w:rsidR="00120A0F" w:rsidRDefault="00120A0F" w:rsidP="00BB12CE">
            <w:pPr>
              <w:jc w:val="both"/>
              <w:rPr>
                <w:sz w:val="20"/>
                <w:szCs w:val="20"/>
              </w:rPr>
            </w:pPr>
            <w:r>
              <w:rPr>
                <w:sz w:val="20"/>
                <w:szCs w:val="20"/>
              </w:rPr>
              <w:t xml:space="preserve">Durante los meses de agosto y septiembre de 2020 personas funcionarias del ICODER participaron de los Encuentros Latinoamericanos Virtuales del Foro MERCOSUR Latinoamericano del Deporte, la Educación Física y la Recreación. Estos encuentros tuvieron como objetivo fortalecer los lazos de cooperación internacional y de integración regional mediante la democratización del Deporte, la Educación Física y la recreación. </w:t>
            </w:r>
          </w:p>
          <w:p w:rsidR="00120A0F" w:rsidRDefault="00120A0F" w:rsidP="00BB12CE">
            <w:pPr>
              <w:jc w:val="both"/>
              <w:rPr>
                <w:sz w:val="20"/>
                <w:szCs w:val="20"/>
              </w:rPr>
            </w:pPr>
          </w:p>
          <w:p w:rsidR="00120A0F" w:rsidRDefault="00120A0F" w:rsidP="00BB12CE">
            <w:pPr>
              <w:jc w:val="both"/>
              <w:rPr>
                <w:sz w:val="20"/>
                <w:szCs w:val="20"/>
              </w:rPr>
            </w:pPr>
            <w:r>
              <w:rPr>
                <w:sz w:val="20"/>
                <w:szCs w:val="20"/>
              </w:rPr>
              <w:t xml:space="preserve">Los Encuentros versaron sobre diplomacia deportiva, educación popular, discapacidad, ética y valores, género e igualdad de oportunidades, deporte sustentable y sostenible, tecnología aplicada al deporte, juegos ancestrales, políticas públicas y actividad física para adultos mayores.  </w:t>
            </w:r>
          </w:p>
          <w:p w:rsidR="00120A0F" w:rsidRDefault="00120A0F" w:rsidP="00BB12CE">
            <w:pPr>
              <w:jc w:val="both"/>
              <w:rPr>
                <w:sz w:val="20"/>
                <w:szCs w:val="20"/>
              </w:rPr>
            </w:pPr>
          </w:p>
          <w:p w:rsidR="00120A0F" w:rsidRDefault="00120A0F" w:rsidP="00BB12CE">
            <w:pPr>
              <w:pBdr>
                <w:bottom w:val="single" w:sz="6" w:space="1" w:color="auto"/>
              </w:pBdr>
              <w:rPr>
                <w:sz w:val="20"/>
                <w:szCs w:val="20"/>
              </w:rPr>
            </w:pPr>
            <w:r>
              <w:rPr>
                <w:sz w:val="20"/>
                <w:szCs w:val="20"/>
              </w:rPr>
              <w:t>Para el mes de noviembre, las misma personas funcionarias del ICODER que participaron en los Encuentro de agosto y noviembre participarán como ponentes o disertantes en el II Foro Internacional de Diplomacia Deportiva, el V Foro Latinoamericano de Juegos, Deportes y Prácticas Corporales de los Pueblos Indígenas y el XI Foro MERCOSUR Latinoamericano por la Democratización del Deporte, la Educación Física y la Recreación.</w:t>
            </w:r>
          </w:p>
          <w:p w:rsidR="00120A0F" w:rsidRDefault="00120A0F" w:rsidP="00BB12CE">
            <w:pPr>
              <w:pBdr>
                <w:bottom w:val="single" w:sz="6" w:space="1" w:color="auto"/>
              </w:pBdr>
              <w:rPr>
                <w:sz w:val="20"/>
                <w:szCs w:val="20"/>
              </w:rPr>
            </w:pPr>
            <w:r>
              <w:rPr>
                <w:sz w:val="20"/>
                <w:szCs w:val="20"/>
              </w:rPr>
              <w:t>En el marco de las Reuniones del Grupo de Trabajo de Cooperación Técnica Costa Rica-Brasil, se ha expresado de manera oficial de parte del ICODER y el Ministerio de la Ciudadanía-Secretaría Especial del Deporte de Brasil, la anuencia para que mediante el esquema de cooperación Sur-Sur se trabaje en el proyecto nacional denominado: “Inclusión de los pueblos indígenas en el deporte, la recreación y la actividad física”.</w:t>
            </w: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Default="00120A0F" w:rsidP="00BB12CE">
            <w:pPr>
              <w:pBdr>
                <w:bottom w:val="single" w:sz="6" w:space="1" w:color="auto"/>
              </w:pBdr>
              <w:rPr>
                <w:sz w:val="20"/>
                <w:szCs w:val="20"/>
              </w:rPr>
            </w:pPr>
          </w:p>
          <w:p w:rsidR="00120A0F" w:rsidRPr="00035340" w:rsidRDefault="00120A0F" w:rsidP="00463961">
            <w:pPr>
              <w:rPr>
                <w:sz w:val="20"/>
                <w:szCs w:val="20"/>
              </w:rPr>
            </w:pPr>
          </w:p>
        </w:tc>
      </w:tr>
      <w:tr w:rsidR="00120A0F" w:rsidRPr="00035340" w:rsidTr="00120A0F">
        <w:trPr>
          <w:trHeight w:val="1131"/>
          <w:jc w:val="center"/>
        </w:trPr>
        <w:tc>
          <w:tcPr>
            <w:tcW w:w="2785" w:type="dxa"/>
            <w:vAlign w:val="center"/>
          </w:tcPr>
          <w:p w:rsidR="00120A0F" w:rsidRPr="00F62715" w:rsidRDefault="00120A0F" w:rsidP="00463961">
            <w:pPr>
              <w:rPr>
                <w:b/>
                <w:sz w:val="28"/>
                <w:szCs w:val="28"/>
              </w:rPr>
            </w:pPr>
            <w:r>
              <w:rPr>
                <w:b/>
                <w:sz w:val="28"/>
                <w:szCs w:val="28"/>
              </w:rPr>
              <w:t>CUBA</w:t>
            </w:r>
          </w:p>
        </w:tc>
        <w:tc>
          <w:tcPr>
            <w:tcW w:w="6148" w:type="dxa"/>
            <w:vAlign w:val="center"/>
          </w:tcPr>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estableció un flujo de información mediante un parte diario donde se reflejan las principales incidencias en el sector deportivo a todos los niveles.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realizaron audiencias sanitarias en los centros, instalaciones y escuelas del sistema de educación deportiva.</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Fueron suspendidos eventos nacionales e internacionales.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Los profesores refuerzan su preparación de manera individual y mediante sesiones online.</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El Organismo Deportivo realiza videoconferencias semanales en las que participan los directivos del sistema.</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lleva a cabo el estudio de modificaciones y adecuaciones de planes de entrenamiento en función del reordenamiento del sistema competitivo, por agrupaciones deportivas, así como el calendario de eventos y competencias.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 xml:space="preserve">Se </w:t>
            </w:r>
            <w:proofErr w:type="spellStart"/>
            <w:r>
              <w:rPr>
                <w:rFonts w:cs="Arial"/>
                <w:sz w:val="20"/>
                <w:szCs w:val="20"/>
              </w:rPr>
              <w:t>basifican</w:t>
            </w:r>
            <w:proofErr w:type="spellEnd"/>
            <w:r>
              <w:rPr>
                <w:rFonts w:cs="Arial"/>
                <w:sz w:val="20"/>
                <w:szCs w:val="20"/>
              </w:rPr>
              <w:t xml:space="preserve"> los deportes en provincias, según condiciones y características.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atiende y priorizan los atletas que practican deportes para personas con discapacidad.</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realizan trabajos periodísticos, entrevistas y cápsulas con atletas y glorias deportivas, donde se envían líneas de mensajes para prevenir esta enfermedad.</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promueven iniciativas de actividad física en el hogar, a través de la televisión y redes sociales entre las que se destacan las convocadas en fechas alegóricas.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 xml:space="preserve">Se envían mensajes de texto masivos con consejos de salud para la población atendiendo a sus grupos </w:t>
            </w:r>
            <w:proofErr w:type="spellStart"/>
            <w:r>
              <w:rPr>
                <w:rFonts w:cs="Arial"/>
                <w:sz w:val="20"/>
                <w:szCs w:val="20"/>
              </w:rPr>
              <w:t>etáreos</w:t>
            </w:r>
            <w:proofErr w:type="spellEnd"/>
            <w:r>
              <w:rPr>
                <w:rFonts w:cs="Arial"/>
                <w:sz w:val="20"/>
                <w:szCs w:val="20"/>
              </w:rPr>
              <w:t>.</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promueve el uso de aplicaciones para móviles desarrollados desde nuestro Organismo con rutinas de ejercicios, dosificaciones y consejos para evitar el contagio de la COVID-19.</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intensifican las labores de comunicación a través de las páginas institucionales y los perfiles oficiales en las redes sociales.</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 mantiene comunicación con atletas, funcionarios y colaboradores que se encuentran en el exterior.</w:t>
            </w:r>
          </w:p>
          <w:p w:rsidR="00120A0F" w:rsidRDefault="00120A0F" w:rsidP="00F62715">
            <w:pPr>
              <w:pStyle w:val="Prrafodelista"/>
              <w:numPr>
                <w:ilvl w:val="0"/>
                <w:numId w:val="11"/>
              </w:numPr>
              <w:tabs>
                <w:tab w:val="left" w:pos="474"/>
              </w:tabs>
              <w:spacing w:before="120"/>
              <w:ind w:left="474" w:hanging="283"/>
              <w:jc w:val="both"/>
              <w:rPr>
                <w:rFonts w:cs="Arial"/>
                <w:sz w:val="20"/>
                <w:szCs w:val="20"/>
              </w:rPr>
            </w:pPr>
            <w:r>
              <w:rPr>
                <w:rFonts w:cs="Arial"/>
                <w:sz w:val="20"/>
                <w:szCs w:val="20"/>
              </w:rPr>
              <w:t>Servicios de asistencia psicológica, social y de prioridad en los servicios médicos se han implementado para los grupos de mayor riesgo ante la enfermedad.</w:t>
            </w:r>
          </w:p>
          <w:p w:rsidR="00120A0F" w:rsidRPr="00035340" w:rsidRDefault="00120A0F" w:rsidP="00F62715">
            <w:pPr>
              <w:rPr>
                <w:sz w:val="20"/>
                <w:szCs w:val="20"/>
              </w:rPr>
            </w:pPr>
            <w:r>
              <w:rPr>
                <w:rFonts w:cs="Arial"/>
                <w:sz w:val="20"/>
                <w:szCs w:val="20"/>
              </w:rPr>
              <w:t xml:space="preserve">Incorporación de los médicos deportivos a las unidades asistenciales que prestan servicio contra la </w:t>
            </w:r>
            <w:proofErr w:type="spellStart"/>
            <w:r>
              <w:rPr>
                <w:rFonts w:cs="Arial"/>
                <w:sz w:val="20"/>
                <w:szCs w:val="20"/>
              </w:rPr>
              <w:t>CoVid</w:t>
            </w:r>
            <w:proofErr w:type="spellEnd"/>
            <w:r>
              <w:rPr>
                <w:rFonts w:cs="Arial"/>
                <w:sz w:val="20"/>
                <w:szCs w:val="20"/>
              </w:rPr>
              <w:t xml:space="preserve"> 19.</w:t>
            </w:r>
          </w:p>
        </w:tc>
        <w:tc>
          <w:tcPr>
            <w:tcW w:w="5379" w:type="dxa"/>
            <w:vAlign w:val="center"/>
          </w:tcPr>
          <w:p w:rsidR="00120A0F" w:rsidRDefault="00120A0F" w:rsidP="00F62715">
            <w:pPr>
              <w:pStyle w:val="Prrafodelista"/>
              <w:numPr>
                <w:ilvl w:val="0"/>
                <w:numId w:val="11"/>
              </w:numPr>
              <w:tabs>
                <w:tab w:val="left" w:pos="459"/>
              </w:tabs>
              <w:spacing w:before="120"/>
              <w:ind w:left="474" w:hanging="283"/>
              <w:jc w:val="both"/>
              <w:rPr>
                <w:rFonts w:cs="Arial"/>
                <w:sz w:val="20"/>
                <w:szCs w:val="20"/>
              </w:rPr>
            </w:pPr>
            <w:r>
              <w:rPr>
                <w:rFonts w:cs="Arial"/>
                <w:sz w:val="20"/>
                <w:szCs w:val="20"/>
              </w:rPr>
              <w:t>La generación y participación en espacios virtuales para el intercambio entre autoridades del deporte de los países.</w:t>
            </w:r>
          </w:p>
          <w:p w:rsidR="00120A0F" w:rsidRDefault="00120A0F" w:rsidP="00F62715">
            <w:pPr>
              <w:pStyle w:val="Prrafodelista"/>
              <w:numPr>
                <w:ilvl w:val="0"/>
                <w:numId w:val="11"/>
              </w:numPr>
              <w:tabs>
                <w:tab w:val="left" w:pos="459"/>
              </w:tabs>
              <w:spacing w:before="120"/>
              <w:ind w:left="474" w:hanging="283"/>
              <w:jc w:val="both"/>
              <w:rPr>
                <w:rFonts w:cs="Arial"/>
                <w:sz w:val="20"/>
                <w:szCs w:val="20"/>
              </w:rPr>
            </w:pPr>
            <w:r>
              <w:rPr>
                <w:rFonts w:cs="Arial"/>
                <w:sz w:val="20"/>
                <w:szCs w:val="20"/>
              </w:rPr>
              <w:t>La generación de espacios virtuales para el intercambio entre atletas, entrenadores, especialistas y federativos de diferentes países.</w:t>
            </w:r>
          </w:p>
          <w:p w:rsidR="00120A0F" w:rsidRDefault="00120A0F" w:rsidP="00F62715">
            <w:pPr>
              <w:pStyle w:val="Prrafodelista"/>
              <w:numPr>
                <w:ilvl w:val="0"/>
                <w:numId w:val="11"/>
              </w:numPr>
              <w:tabs>
                <w:tab w:val="left" w:pos="459"/>
              </w:tabs>
              <w:spacing w:before="120"/>
              <w:ind w:left="474" w:hanging="283"/>
              <w:jc w:val="both"/>
              <w:rPr>
                <w:rFonts w:cs="Arial"/>
                <w:sz w:val="20"/>
                <w:szCs w:val="20"/>
              </w:rPr>
            </w:pPr>
            <w:r>
              <w:rPr>
                <w:rFonts w:cs="Arial"/>
                <w:sz w:val="20"/>
                <w:szCs w:val="20"/>
              </w:rPr>
              <w:t>La coordinación de bases de entrenamiento para mejorar la condición física, según lo normado por los Gobiernos.</w:t>
            </w:r>
          </w:p>
          <w:p w:rsidR="00120A0F" w:rsidRPr="00035340" w:rsidRDefault="00120A0F" w:rsidP="00F62715">
            <w:pPr>
              <w:rPr>
                <w:sz w:val="20"/>
                <w:szCs w:val="20"/>
              </w:rPr>
            </w:pPr>
            <w:r>
              <w:rPr>
                <w:rFonts w:cs="Arial"/>
                <w:sz w:val="20"/>
                <w:szCs w:val="20"/>
              </w:rPr>
              <w:t xml:space="preserve">          La participación en los espacios de discusión de CIGEPS.</w:t>
            </w:r>
          </w:p>
        </w:tc>
      </w:tr>
      <w:tr w:rsidR="00120A0F" w:rsidRPr="00035340" w:rsidTr="00120A0F">
        <w:trPr>
          <w:trHeight w:val="1131"/>
          <w:jc w:val="center"/>
        </w:trPr>
        <w:tc>
          <w:tcPr>
            <w:tcW w:w="2785" w:type="dxa"/>
            <w:vAlign w:val="center"/>
          </w:tcPr>
          <w:p w:rsidR="00120A0F" w:rsidRDefault="00120A0F" w:rsidP="00463961">
            <w:pPr>
              <w:rPr>
                <w:b/>
                <w:sz w:val="28"/>
                <w:szCs w:val="28"/>
              </w:rPr>
            </w:pPr>
            <w:r>
              <w:rPr>
                <w:b/>
                <w:sz w:val="28"/>
                <w:szCs w:val="28"/>
              </w:rPr>
              <w:t>ECUADOR</w:t>
            </w:r>
          </w:p>
        </w:tc>
        <w:tc>
          <w:tcPr>
            <w:tcW w:w="6148" w:type="dxa"/>
            <w:vAlign w:val="center"/>
          </w:tcPr>
          <w:p w:rsidR="00120A0F" w:rsidRPr="00CF502E" w:rsidRDefault="00120A0F" w:rsidP="00AD512D">
            <w:pPr>
              <w:jc w:val="both"/>
              <w:rPr>
                <w:rFonts w:cstheme="minorHAnsi"/>
                <w:sz w:val="20"/>
                <w:szCs w:val="20"/>
              </w:rPr>
            </w:pPr>
            <w:r w:rsidRPr="00CF502E">
              <w:rPr>
                <w:rFonts w:cstheme="minorHAnsi"/>
                <w:sz w:val="20"/>
                <w:szCs w:val="20"/>
              </w:rPr>
              <w:t>Política 2 del Plan Decenal del Deporte, Educación Física y Recreación DEFIRE 2018-2028: “Generar e impulsar la cultura física para el bienestar activo de la población con inclusión social e igualdad de género”, mediante:</w:t>
            </w:r>
          </w:p>
          <w:p w:rsidR="00120A0F" w:rsidRPr="00CF502E" w:rsidRDefault="00120A0F" w:rsidP="00AD512D">
            <w:pPr>
              <w:jc w:val="both"/>
              <w:rPr>
                <w:rFonts w:cstheme="minorHAnsi"/>
                <w:sz w:val="20"/>
                <w:szCs w:val="20"/>
              </w:rPr>
            </w:pPr>
          </w:p>
          <w:p w:rsidR="00120A0F" w:rsidRDefault="00120A0F" w:rsidP="00AD512D">
            <w:pPr>
              <w:pStyle w:val="Prrafodelista"/>
              <w:numPr>
                <w:ilvl w:val="0"/>
                <w:numId w:val="29"/>
              </w:numPr>
              <w:shd w:val="clear" w:color="auto" w:fill="FFFFFF"/>
              <w:jc w:val="both"/>
              <w:rPr>
                <w:rFonts w:eastAsia="Times New Roman" w:cstheme="minorHAnsi"/>
                <w:sz w:val="20"/>
                <w:szCs w:val="20"/>
                <w:lang w:val="es-EC" w:eastAsia="es-EC"/>
              </w:rPr>
            </w:pPr>
            <w:r w:rsidRPr="00CF502E">
              <w:rPr>
                <w:rFonts w:eastAsia="Times New Roman" w:cstheme="minorHAnsi"/>
                <w:b/>
                <w:sz w:val="20"/>
                <w:szCs w:val="20"/>
                <w:lang w:val="es-EC" w:eastAsia="es-EC"/>
              </w:rPr>
              <w:t>Servicio “Activo y Saludable”</w:t>
            </w:r>
            <w:r w:rsidRPr="00CF502E">
              <w:rPr>
                <w:rFonts w:eastAsia="Times New Roman" w:cstheme="minorHAnsi"/>
                <w:sz w:val="20"/>
                <w:szCs w:val="20"/>
                <w:lang w:val="es-EC" w:eastAsia="es-EC"/>
              </w:rPr>
              <w:t>: busca la utilización del buen uso del tiempo libre, involucrando en su accionar la atención a grupos de atención prioritaria: personas con discapacidad, adultos mayores, niños, niñas, adolescentes y personas privadas de la libertad, mediante la realización de actividades específicas.</w:t>
            </w:r>
          </w:p>
          <w:p w:rsidR="00120A0F" w:rsidRDefault="00120A0F" w:rsidP="00AD512D">
            <w:pPr>
              <w:pStyle w:val="Prrafodelista"/>
              <w:shd w:val="clear" w:color="auto" w:fill="FFFFFF"/>
              <w:jc w:val="both"/>
              <w:rPr>
                <w:rFonts w:eastAsia="Times New Roman" w:cstheme="minorHAnsi"/>
                <w:sz w:val="20"/>
                <w:szCs w:val="20"/>
                <w:lang w:val="es-EC" w:eastAsia="es-EC"/>
              </w:rPr>
            </w:pPr>
          </w:p>
          <w:p w:rsidR="00120A0F" w:rsidRDefault="00120A0F" w:rsidP="00AD512D">
            <w:pPr>
              <w:pStyle w:val="Prrafodelista"/>
              <w:numPr>
                <w:ilvl w:val="0"/>
                <w:numId w:val="29"/>
              </w:numPr>
              <w:shd w:val="clear" w:color="auto" w:fill="FFFFFF"/>
              <w:jc w:val="both"/>
              <w:rPr>
                <w:rFonts w:eastAsia="Times New Roman" w:cstheme="minorHAnsi"/>
                <w:sz w:val="20"/>
                <w:szCs w:val="20"/>
                <w:lang w:val="es-EC" w:eastAsia="es-EC"/>
              </w:rPr>
            </w:pPr>
            <w:r w:rsidRPr="00CF502E">
              <w:rPr>
                <w:rFonts w:eastAsia="Times New Roman" w:cstheme="minorHAnsi"/>
                <w:sz w:val="20"/>
                <w:szCs w:val="20"/>
                <w:lang w:val="es-EC" w:eastAsia="es-EC"/>
              </w:rPr>
              <w:t>Servicio “Deporte para toda una Vida”: tiene como objetivo implementar Actividades Deportivas mediante clases guiadas por personal técnico en el territorio nacional, dirigido a niños, niñas, adolescentes y adultos convencionales y con discapacidad, incentivando el uso adecuado del tiempo libre.</w:t>
            </w:r>
          </w:p>
          <w:p w:rsidR="00120A0F" w:rsidRPr="00CF502E" w:rsidRDefault="00120A0F" w:rsidP="00AD512D">
            <w:pPr>
              <w:pStyle w:val="Prrafodelista"/>
              <w:rPr>
                <w:rFonts w:eastAsia="Times New Roman" w:cstheme="minorHAnsi"/>
                <w:sz w:val="20"/>
                <w:szCs w:val="20"/>
                <w:lang w:val="es-EC" w:eastAsia="es-EC"/>
              </w:rPr>
            </w:pPr>
          </w:p>
          <w:p w:rsidR="00120A0F" w:rsidRDefault="00120A0F" w:rsidP="00AD512D">
            <w:pPr>
              <w:pStyle w:val="Prrafodelista"/>
              <w:numPr>
                <w:ilvl w:val="0"/>
                <w:numId w:val="29"/>
              </w:numPr>
              <w:shd w:val="clear" w:color="auto" w:fill="FFFFFF"/>
              <w:jc w:val="both"/>
              <w:rPr>
                <w:rFonts w:eastAsia="Times New Roman" w:cstheme="minorHAnsi"/>
                <w:sz w:val="20"/>
                <w:szCs w:val="20"/>
                <w:lang w:val="es-EC" w:eastAsia="es-EC"/>
              </w:rPr>
            </w:pPr>
            <w:r w:rsidRPr="00CF502E">
              <w:rPr>
                <w:rFonts w:eastAsia="Times New Roman" w:cstheme="minorHAnsi"/>
                <w:sz w:val="20"/>
                <w:szCs w:val="20"/>
                <w:lang w:val="es-EC" w:eastAsia="es-EC"/>
              </w:rPr>
              <w:t xml:space="preserve">Lineamientos de la reactivación de: </w:t>
            </w:r>
          </w:p>
          <w:p w:rsidR="00120A0F" w:rsidRDefault="00120A0F" w:rsidP="00AD512D">
            <w:pPr>
              <w:pStyle w:val="Prrafodelista"/>
              <w:numPr>
                <w:ilvl w:val="1"/>
                <w:numId w:val="29"/>
              </w:numPr>
              <w:shd w:val="clear" w:color="auto" w:fill="FFFFFF"/>
              <w:jc w:val="both"/>
              <w:rPr>
                <w:rFonts w:eastAsia="Times New Roman" w:cstheme="minorHAnsi"/>
                <w:sz w:val="20"/>
                <w:szCs w:val="20"/>
                <w:lang w:val="es-EC" w:eastAsia="es-EC"/>
              </w:rPr>
            </w:pPr>
            <w:r>
              <w:rPr>
                <w:rFonts w:eastAsia="Times New Roman" w:cstheme="minorHAnsi"/>
                <w:sz w:val="20"/>
                <w:szCs w:val="20"/>
                <w:lang w:val="es-EC" w:eastAsia="es-EC"/>
              </w:rPr>
              <w:t>A</w:t>
            </w:r>
            <w:r w:rsidRPr="00CF502E">
              <w:rPr>
                <w:rFonts w:eastAsia="Times New Roman" w:cstheme="minorHAnsi"/>
                <w:sz w:val="20"/>
                <w:szCs w:val="20"/>
                <w:lang w:val="es-EC" w:eastAsia="es-EC"/>
              </w:rPr>
              <w:t xml:space="preserve">ctividad física, </w:t>
            </w:r>
          </w:p>
          <w:p w:rsidR="00120A0F" w:rsidRDefault="00120A0F" w:rsidP="00AD512D">
            <w:pPr>
              <w:pStyle w:val="Prrafodelista"/>
              <w:numPr>
                <w:ilvl w:val="1"/>
                <w:numId w:val="29"/>
              </w:numPr>
              <w:shd w:val="clear" w:color="auto" w:fill="FFFFFF"/>
              <w:jc w:val="both"/>
              <w:rPr>
                <w:rFonts w:eastAsia="Times New Roman" w:cstheme="minorHAnsi"/>
                <w:sz w:val="20"/>
                <w:szCs w:val="20"/>
                <w:lang w:val="es-EC" w:eastAsia="es-EC"/>
              </w:rPr>
            </w:pPr>
            <w:r>
              <w:rPr>
                <w:rFonts w:eastAsia="Times New Roman" w:cstheme="minorHAnsi"/>
                <w:sz w:val="20"/>
                <w:szCs w:val="20"/>
                <w:lang w:val="es-EC" w:eastAsia="es-EC"/>
              </w:rPr>
              <w:t>D</w:t>
            </w:r>
            <w:r w:rsidRPr="00CF502E">
              <w:rPr>
                <w:rFonts w:eastAsia="Times New Roman" w:cstheme="minorHAnsi"/>
                <w:sz w:val="20"/>
                <w:szCs w:val="20"/>
                <w:lang w:val="es-EC" w:eastAsia="es-EC"/>
              </w:rPr>
              <w:t xml:space="preserve">eporte formativo, </w:t>
            </w:r>
          </w:p>
          <w:p w:rsidR="00120A0F" w:rsidRDefault="00120A0F" w:rsidP="00AD512D">
            <w:pPr>
              <w:pStyle w:val="Prrafodelista"/>
              <w:numPr>
                <w:ilvl w:val="1"/>
                <w:numId w:val="29"/>
              </w:numPr>
              <w:shd w:val="clear" w:color="auto" w:fill="FFFFFF"/>
              <w:jc w:val="both"/>
              <w:rPr>
                <w:rFonts w:eastAsia="Times New Roman" w:cstheme="minorHAnsi"/>
                <w:sz w:val="20"/>
                <w:szCs w:val="20"/>
                <w:lang w:val="es-EC" w:eastAsia="es-EC"/>
              </w:rPr>
            </w:pPr>
            <w:r>
              <w:rPr>
                <w:rFonts w:eastAsia="Times New Roman" w:cstheme="minorHAnsi"/>
                <w:sz w:val="20"/>
                <w:szCs w:val="20"/>
                <w:lang w:val="es-EC" w:eastAsia="es-EC"/>
              </w:rPr>
              <w:t>Cl</w:t>
            </w:r>
            <w:r w:rsidRPr="00CF502E">
              <w:rPr>
                <w:rFonts w:eastAsia="Times New Roman" w:cstheme="minorHAnsi"/>
                <w:sz w:val="20"/>
                <w:szCs w:val="20"/>
                <w:lang w:val="es-EC" w:eastAsia="es-EC"/>
              </w:rPr>
              <w:t>ubes, academi</w:t>
            </w:r>
            <w:r>
              <w:rPr>
                <w:rFonts w:eastAsia="Times New Roman" w:cstheme="minorHAnsi"/>
                <w:sz w:val="20"/>
                <w:szCs w:val="20"/>
                <w:lang w:val="es-EC" w:eastAsia="es-EC"/>
              </w:rPr>
              <w:t xml:space="preserve">as y escuelas, </w:t>
            </w:r>
            <w:r w:rsidRPr="00CF502E">
              <w:rPr>
                <w:rFonts w:eastAsia="Times New Roman" w:cstheme="minorHAnsi"/>
                <w:sz w:val="20"/>
                <w:szCs w:val="20"/>
                <w:lang w:val="es-EC" w:eastAsia="es-EC"/>
              </w:rPr>
              <w:t>y</w:t>
            </w:r>
          </w:p>
          <w:p w:rsidR="00120A0F" w:rsidRPr="00CF502E" w:rsidRDefault="00120A0F" w:rsidP="00AD512D">
            <w:pPr>
              <w:pStyle w:val="Prrafodelista"/>
              <w:numPr>
                <w:ilvl w:val="1"/>
                <w:numId w:val="29"/>
              </w:numPr>
              <w:shd w:val="clear" w:color="auto" w:fill="FFFFFF"/>
              <w:jc w:val="both"/>
              <w:rPr>
                <w:rFonts w:eastAsia="Times New Roman" w:cstheme="minorHAnsi"/>
                <w:sz w:val="20"/>
                <w:szCs w:val="20"/>
                <w:lang w:val="es-EC" w:eastAsia="es-EC"/>
              </w:rPr>
            </w:pPr>
            <w:r>
              <w:rPr>
                <w:rFonts w:eastAsia="Times New Roman" w:cstheme="minorHAnsi"/>
                <w:sz w:val="20"/>
                <w:szCs w:val="20"/>
                <w:lang w:val="es-EC" w:eastAsia="es-EC"/>
              </w:rPr>
              <w:t>Competencias deportivas.</w:t>
            </w:r>
          </w:p>
          <w:p w:rsidR="00120A0F" w:rsidRDefault="00120A0F" w:rsidP="007C5EFC">
            <w:pPr>
              <w:pStyle w:val="Prrafodelista"/>
              <w:tabs>
                <w:tab w:val="left" w:pos="474"/>
              </w:tabs>
              <w:spacing w:before="120"/>
              <w:ind w:left="474"/>
              <w:jc w:val="both"/>
              <w:rPr>
                <w:rFonts w:cs="Arial"/>
                <w:sz w:val="20"/>
                <w:szCs w:val="20"/>
              </w:rPr>
            </w:pPr>
          </w:p>
        </w:tc>
        <w:tc>
          <w:tcPr>
            <w:tcW w:w="5379" w:type="dxa"/>
            <w:vAlign w:val="center"/>
          </w:tcPr>
          <w:p w:rsidR="00120A0F" w:rsidRDefault="00120A0F" w:rsidP="007C5EFC">
            <w:pPr>
              <w:pStyle w:val="Prrafodelista"/>
              <w:tabs>
                <w:tab w:val="left" w:pos="459"/>
              </w:tabs>
              <w:spacing w:before="120"/>
              <w:ind w:left="474"/>
              <w:jc w:val="both"/>
              <w:rPr>
                <w:rFonts w:cs="Arial"/>
                <w:sz w:val="20"/>
                <w:szCs w:val="20"/>
              </w:rPr>
            </w:pPr>
            <w:r>
              <w:rPr>
                <w:rFonts w:cstheme="minorHAnsi"/>
                <w:sz w:val="20"/>
                <w:szCs w:val="20"/>
                <w:lang w:val="es-EC"/>
              </w:rPr>
              <w:t>Ejecución de instrumentos internacionales de cooperación a través de intercambios de experiencias en diversas temáticas relacionadas con deporte de alto rendimiento, deporte formativo y recreación.</w:t>
            </w:r>
          </w:p>
        </w:tc>
      </w:tr>
      <w:tr w:rsidR="00120A0F" w:rsidRPr="00035340" w:rsidTr="00120A0F">
        <w:trPr>
          <w:trHeight w:val="1131"/>
          <w:jc w:val="center"/>
        </w:trPr>
        <w:tc>
          <w:tcPr>
            <w:tcW w:w="2785" w:type="dxa"/>
            <w:vAlign w:val="center"/>
          </w:tcPr>
          <w:p w:rsidR="00120A0F" w:rsidRPr="00F62715" w:rsidRDefault="00120A0F" w:rsidP="00463961">
            <w:pPr>
              <w:rPr>
                <w:b/>
                <w:sz w:val="28"/>
                <w:szCs w:val="28"/>
              </w:rPr>
            </w:pPr>
            <w:r w:rsidRPr="00F62715">
              <w:rPr>
                <w:b/>
                <w:sz w:val="28"/>
                <w:szCs w:val="28"/>
              </w:rPr>
              <w:t>EL SALVADOR</w:t>
            </w:r>
          </w:p>
        </w:tc>
        <w:tc>
          <w:tcPr>
            <w:tcW w:w="6148" w:type="dxa"/>
            <w:vAlign w:val="center"/>
          </w:tcPr>
          <w:p w:rsidR="00120A0F" w:rsidRDefault="00120A0F" w:rsidP="00F62715">
            <w:pPr>
              <w:pStyle w:val="Prrafodelista"/>
              <w:numPr>
                <w:ilvl w:val="0"/>
                <w:numId w:val="12"/>
              </w:numPr>
              <w:spacing w:line="256" w:lineRule="auto"/>
              <w:rPr>
                <w:sz w:val="20"/>
                <w:szCs w:val="20"/>
              </w:rPr>
            </w:pPr>
            <w:r>
              <w:rPr>
                <w:sz w:val="20"/>
                <w:szCs w:val="20"/>
              </w:rPr>
              <w:t>Acompañamiento a atletas de diferentes disciplinas deportivas así:</w:t>
            </w:r>
          </w:p>
          <w:p w:rsidR="00120A0F" w:rsidRDefault="00120A0F" w:rsidP="00F62715">
            <w:pPr>
              <w:pStyle w:val="Prrafodelista"/>
              <w:numPr>
                <w:ilvl w:val="1"/>
                <w:numId w:val="12"/>
              </w:numPr>
              <w:spacing w:line="256" w:lineRule="auto"/>
              <w:rPr>
                <w:sz w:val="20"/>
                <w:szCs w:val="20"/>
              </w:rPr>
            </w:pPr>
            <w:r>
              <w:rPr>
                <w:sz w:val="20"/>
                <w:szCs w:val="20"/>
              </w:rPr>
              <w:t>Apoyo con canastas alimentarias, que les den sustento vital, incluyendo niños y niñas atletas y personas con discapacidad.</w:t>
            </w:r>
          </w:p>
          <w:p w:rsidR="00120A0F" w:rsidRDefault="00120A0F" w:rsidP="00F62715">
            <w:pPr>
              <w:pStyle w:val="Prrafodelista"/>
              <w:numPr>
                <w:ilvl w:val="1"/>
                <w:numId w:val="12"/>
              </w:numPr>
              <w:spacing w:line="256" w:lineRule="auto"/>
              <w:rPr>
                <w:sz w:val="20"/>
                <w:szCs w:val="20"/>
              </w:rPr>
            </w:pPr>
            <w:r>
              <w:rPr>
                <w:sz w:val="20"/>
                <w:szCs w:val="20"/>
              </w:rPr>
              <w:t xml:space="preserve">Apoyo en </w:t>
            </w:r>
            <w:proofErr w:type="spellStart"/>
            <w:proofErr w:type="gramStart"/>
            <w:r>
              <w:rPr>
                <w:sz w:val="20"/>
                <w:szCs w:val="20"/>
              </w:rPr>
              <w:t>tramites</w:t>
            </w:r>
            <w:proofErr w:type="spellEnd"/>
            <w:proofErr w:type="gramEnd"/>
            <w:r>
              <w:rPr>
                <w:sz w:val="20"/>
                <w:szCs w:val="20"/>
              </w:rPr>
              <w:t xml:space="preserve"> migratorios de retorno al país.</w:t>
            </w:r>
          </w:p>
          <w:p w:rsidR="00120A0F" w:rsidRDefault="00120A0F" w:rsidP="00F62715">
            <w:pPr>
              <w:pStyle w:val="Prrafodelista"/>
              <w:numPr>
                <w:ilvl w:val="1"/>
                <w:numId w:val="12"/>
              </w:numPr>
              <w:spacing w:line="256" w:lineRule="auto"/>
              <w:rPr>
                <w:sz w:val="20"/>
                <w:szCs w:val="20"/>
              </w:rPr>
            </w:pPr>
            <w:r>
              <w:rPr>
                <w:sz w:val="20"/>
                <w:szCs w:val="20"/>
              </w:rPr>
              <w:t>Apoyo para que su entrenamiento sea efectivo (préstamo hasta su casa de material deportivo)</w:t>
            </w:r>
          </w:p>
          <w:p w:rsidR="00120A0F" w:rsidRDefault="00120A0F" w:rsidP="00F62715">
            <w:pPr>
              <w:pStyle w:val="Prrafodelista"/>
              <w:numPr>
                <w:ilvl w:val="1"/>
                <w:numId w:val="12"/>
              </w:numPr>
              <w:spacing w:line="256" w:lineRule="auto"/>
              <w:rPr>
                <w:sz w:val="20"/>
                <w:szCs w:val="20"/>
              </w:rPr>
            </w:pPr>
            <w:r>
              <w:rPr>
                <w:sz w:val="20"/>
                <w:szCs w:val="20"/>
              </w:rPr>
              <w:t>Financiamiento de becas y apoyos para su preparación interna y externa de cara a eventos y programas de diferentes disciplinas deportivas, incluyendo atletas con discapacidad.</w:t>
            </w:r>
          </w:p>
          <w:p w:rsidR="00120A0F" w:rsidRDefault="00120A0F" w:rsidP="00F62715">
            <w:pPr>
              <w:pStyle w:val="Prrafodelista"/>
              <w:ind w:left="1080"/>
              <w:rPr>
                <w:sz w:val="20"/>
                <w:szCs w:val="20"/>
              </w:rPr>
            </w:pPr>
          </w:p>
          <w:p w:rsidR="00120A0F" w:rsidRDefault="00120A0F" w:rsidP="00F62715">
            <w:pPr>
              <w:pStyle w:val="Prrafodelista"/>
              <w:numPr>
                <w:ilvl w:val="0"/>
                <w:numId w:val="12"/>
              </w:numPr>
              <w:spacing w:line="256" w:lineRule="auto"/>
              <w:rPr>
                <w:sz w:val="20"/>
                <w:szCs w:val="20"/>
              </w:rPr>
            </w:pPr>
            <w:r>
              <w:rPr>
                <w:sz w:val="20"/>
                <w:szCs w:val="20"/>
              </w:rPr>
              <w:t>Mejora de escenarios deportivos para favorecer el desarrollo de atletas, como el centro del quehacer institucional.</w:t>
            </w:r>
          </w:p>
          <w:p w:rsidR="00120A0F" w:rsidRDefault="00120A0F" w:rsidP="00F62715">
            <w:pPr>
              <w:pStyle w:val="Prrafodelista"/>
              <w:numPr>
                <w:ilvl w:val="0"/>
                <w:numId w:val="12"/>
              </w:numPr>
              <w:spacing w:line="256" w:lineRule="auto"/>
              <w:rPr>
                <w:sz w:val="20"/>
                <w:szCs w:val="20"/>
              </w:rPr>
            </w:pPr>
            <w:r>
              <w:rPr>
                <w:sz w:val="20"/>
                <w:szCs w:val="20"/>
              </w:rPr>
              <w:t>Diseño de protocolo de retorno responsable a la actividad deportiva, cubierto por ciclos, con medidas de bioseguridad, aprobando su actividad en base a lineamientos del Ministerio de Salud, ente rector de ese tema.</w:t>
            </w:r>
          </w:p>
          <w:p w:rsidR="00120A0F" w:rsidRDefault="00120A0F" w:rsidP="00F62715">
            <w:pPr>
              <w:rPr>
                <w:sz w:val="20"/>
                <w:szCs w:val="20"/>
              </w:rPr>
            </w:pPr>
          </w:p>
          <w:p w:rsidR="00120A0F" w:rsidRPr="00035340" w:rsidRDefault="00120A0F" w:rsidP="00463961">
            <w:pPr>
              <w:rPr>
                <w:sz w:val="20"/>
                <w:szCs w:val="20"/>
              </w:rPr>
            </w:pPr>
          </w:p>
        </w:tc>
        <w:tc>
          <w:tcPr>
            <w:tcW w:w="5379" w:type="dxa"/>
            <w:vAlign w:val="center"/>
          </w:tcPr>
          <w:p w:rsidR="00120A0F" w:rsidRDefault="00120A0F" w:rsidP="00F62715">
            <w:pPr>
              <w:pStyle w:val="Prrafodelista"/>
              <w:numPr>
                <w:ilvl w:val="0"/>
                <w:numId w:val="13"/>
              </w:numPr>
              <w:spacing w:line="256" w:lineRule="auto"/>
              <w:rPr>
                <w:sz w:val="20"/>
                <w:szCs w:val="20"/>
              </w:rPr>
            </w:pPr>
            <w:r>
              <w:rPr>
                <w:sz w:val="20"/>
                <w:szCs w:val="20"/>
              </w:rPr>
              <w:t xml:space="preserve">Programa de desarrollo del futbol, con Fundación </w:t>
            </w:r>
            <w:proofErr w:type="spellStart"/>
            <w:r>
              <w:rPr>
                <w:sz w:val="20"/>
                <w:szCs w:val="20"/>
              </w:rPr>
              <w:t>Laliga</w:t>
            </w:r>
            <w:proofErr w:type="spellEnd"/>
            <w:r>
              <w:rPr>
                <w:sz w:val="20"/>
                <w:szCs w:val="20"/>
              </w:rPr>
              <w:t xml:space="preserve"> de España, para promover valores.</w:t>
            </w:r>
          </w:p>
          <w:p w:rsidR="00120A0F" w:rsidRDefault="00120A0F" w:rsidP="00F62715">
            <w:pPr>
              <w:pStyle w:val="Prrafodelista"/>
              <w:numPr>
                <w:ilvl w:val="0"/>
                <w:numId w:val="13"/>
              </w:numPr>
              <w:spacing w:line="256" w:lineRule="auto"/>
              <w:rPr>
                <w:sz w:val="20"/>
                <w:szCs w:val="20"/>
              </w:rPr>
            </w:pPr>
            <w:r>
              <w:rPr>
                <w:sz w:val="20"/>
                <w:szCs w:val="20"/>
              </w:rPr>
              <w:t>Gestiones y acompañamientos de nuestros equipos para lograr financiamiento de mejora, construcción y mantenimiento de 25 escenarios deportivos a nivel nacional, potenciando los XII Juegos centroamericanos Santa Tecla. previstos para 2021. El BCIE, ha aprobado a finales de septiembre financiamiento que sigue ya tramites nacionales, por un monto de 115.2 millones de dólares de Los Estados Unidos de América.</w:t>
            </w:r>
            <w:r>
              <w:t xml:space="preserve"> </w:t>
            </w:r>
          </w:p>
          <w:p w:rsidR="00120A0F" w:rsidRDefault="00120A0F" w:rsidP="00F62715">
            <w:pPr>
              <w:pStyle w:val="Prrafodelista"/>
              <w:numPr>
                <w:ilvl w:val="0"/>
                <w:numId w:val="13"/>
              </w:numPr>
              <w:spacing w:line="256" w:lineRule="auto"/>
              <w:rPr>
                <w:sz w:val="20"/>
                <w:szCs w:val="20"/>
                <w:lang w:val="es-SV"/>
              </w:rPr>
            </w:pPr>
            <w:r>
              <w:rPr>
                <w:sz w:val="20"/>
                <w:szCs w:val="20"/>
              </w:rPr>
              <w:t>Hay una visión institucional de promover el máximo posible de cooperación relacionada a diplomacia deportiva, para ello estamos con una alianza con nuestra Cancillería, Promoviendo nuestras prioridades institucionales que son:</w:t>
            </w:r>
            <w:r>
              <w:rPr>
                <w:rFonts w:asciiTheme="majorHAnsi" w:hAnsiTheme="majorHAnsi"/>
                <w:lang w:val="es-SV"/>
              </w:rPr>
              <w:t xml:space="preserve"> </w:t>
            </w:r>
            <w:r>
              <w:rPr>
                <w:sz w:val="20"/>
                <w:szCs w:val="20"/>
                <w:lang w:val="es-SV"/>
              </w:rPr>
              <w:t xml:space="preserve">(1) El atleta al centro de la gestión institucional (2) Repatriación de hijos e hijas de salvadoreños en el exterior (3) El mejoramiento de la infraestructura deportiva (4) El fortalecimiento institucional de cara al deporte. </w:t>
            </w:r>
          </w:p>
          <w:p w:rsidR="00120A0F" w:rsidRDefault="00120A0F" w:rsidP="00F62715">
            <w:pPr>
              <w:ind w:left="360"/>
              <w:rPr>
                <w:sz w:val="20"/>
                <w:szCs w:val="20"/>
                <w:lang w:val="es-SV"/>
              </w:rPr>
            </w:pPr>
            <w:r>
              <w:rPr>
                <w:sz w:val="20"/>
                <w:szCs w:val="20"/>
                <w:lang w:val="es-SV"/>
              </w:rPr>
              <w:t>Todas estas prioridades, con sus respectivas apuestas de programas y proyectos específicos.</w:t>
            </w:r>
          </w:p>
          <w:p w:rsidR="00120A0F" w:rsidRDefault="00120A0F" w:rsidP="00F62715">
            <w:pPr>
              <w:rPr>
                <w:sz w:val="20"/>
                <w:szCs w:val="20"/>
              </w:rPr>
            </w:pPr>
          </w:p>
          <w:p w:rsidR="00120A0F" w:rsidRPr="00035340" w:rsidRDefault="00120A0F" w:rsidP="00463961">
            <w:pPr>
              <w:rPr>
                <w:sz w:val="20"/>
                <w:szCs w:val="20"/>
              </w:rPr>
            </w:pPr>
          </w:p>
        </w:tc>
      </w:tr>
      <w:tr w:rsidR="00120A0F" w:rsidRPr="00035340" w:rsidTr="00120A0F">
        <w:trPr>
          <w:trHeight w:val="1131"/>
          <w:jc w:val="center"/>
        </w:trPr>
        <w:tc>
          <w:tcPr>
            <w:tcW w:w="2785" w:type="dxa"/>
            <w:vAlign w:val="center"/>
          </w:tcPr>
          <w:p w:rsidR="00120A0F" w:rsidRPr="00F62715" w:rsidRDefault="00120A0F" w:rsidP="00463961">
            <w:pPr>
              <w:rPr>
                <w:b/>
                <w:sz w:val="28"/>
                <w:szCs w:val="28"/>
              </w:rPr>
            </w:pPr>
            <w:r>
              <w:rPr>
                <w:b/>
                <w:sz w:val="28"/>
                <w:szCs w:val="28"/>
              </w:rPr>
              <w:t>ESPAÑA</w:t>
            </w:r>
          </w:p>
        </w:tc>
        <w:tc>
          <w:tcPr>
            <w:tcW w:w="6148" w:type="dxa"/>
            <w:vAlign w:val="center"/>
          </w:tcPr>
          <w:p w:rsidR="00120A0F" w:rsidRDefault="00120A0F" w:rsidP="00351C59">
            <w:pPr>
              <w:jc w:val="both"/>
              <w:rPr>
                <w:sz w:val="20"/>
                <w:szCs w:val="20"/>
              </w:rPr>
            </w:pPr>
            <w:r>
              <w:rPr>
                <w:sz w:val="20"/>
                <w:szCs w:val="20"/>
              </w:rPr>
              <w:t xml:space="preserve">Desde el inicio, durante el confinamiento estricto impuesto tras la declaración del Estado de Alarma del 13 de marzo, se empezaron a planificar, de acuerdo con las directrices del Ministerio de Sanidad, las 4 fases de desescalada que cada Comunidad Autónoma debería ir pasando a medida que fuera reduciendo sus índices relacionados con la pandemia. </w:t>
            </w:r>
          </w:p>
          <w:p w:rsidR="00120A0F" w:rsidRDefault="00120A0F" w:rsidP="00351C59">
            <w:pPr>
              <w:jc w:val="both"/>
              <w:rPr>
                <w:sz w:val="20"/>
                <w:szCs w:val="20"/>
              </w:rPr>
            </w:pPr>
            <w:r>
              <w:rPr>
                <w:sz w:val="20"/>
                <w:szCs w:val="20"/>
              </w:rPr>
              <w:t>Estos se referían a valores en relación con la población como: Número de contagios, número de hospitalizados, número de ingresos en UCI, índice de ocupación de camas hospitalarias y de UCI y número de fallecidos.</w:t>
            </w:r>
          </w:p>
          <w:p w:rsidR="00120A0F" w:rsidRDefault="00120A0F" w:rsidP="00351C59">
            <w:pPr>
              <w:jc w:val="both"/>
              <w:rPr>
                <w:sz w:val="20"/>
                <w:szCs w:val="20"/>
              </w:rPr>
            </w:pPr>
          </w:p>
          <w:p w:rsidR="00120A0F" w:rsidRDefault="00120A0F" w:rsidP="00351C59">
            <w:pPr>
              <w:jc w:val="both"/>
              <w:rPr>
                <w:sz w:val="20"/>
                <w:szCs w:val="20"/>
              </w:rPr>
            </w:pPr>
            <w:r>
              <w:rPr>
                <w:sz w:val="20"/>
                <w:szCs w:val="20"/>
              </w:rPr>
              <w:t>Estos valores han seguido siendo referencia para el control de los brotes que se han ido controlando mediante el uso de rastreadores y el confinamiento en cuarentena de 14 días de las personas afectadas y sus contactos directos.</w:t>
            </w:r>
          </w:p>
          <w:p w:rsidR="00120A0F" w:rsidRDefault="00120A0F" w:rsidP="00351C59">
            <w:pPr>
              <w:jc w:val="both"/>
              <w:rPr>
                <w:sz w:val="20"/>
                <w:szCs w:val="20"/>
              </w:rPr>
            </w:pPr>
            <w:r>
              <w:rPr>
                <w:sz w:val="20"/>
                <w:szCs w:val="20"/>
              </w:rPr>
              <w:t xml:space="preserve">A medida que se pasaba de fase, las medidas de confinamiento y restricción de la movilidad y limitaciones de concentración de personas se iban relajando hasta llegar a la Nueva Normalidad en la que se impone el uso obligatorio de mascarilla en lugares cerrados y en la vía pública. </w:t>
            </w:r>
          </w:p>
          <w:p w:rsidR="00120A0F" w:rsidRDefault="00120A0F" w:rsidP="00351C59">
            <w:pPr>
              <w:jc w:val="both"/>
              <w:rPr>
                <w:sz w:val="20"/>
                <w:szCs w:val="20"/>
              </w:rPr>
            </w:pPr>
          </w:p>
          <w:p w:rsidR="00120A0F" w:rsidRDefault="00120A0F" w:rsidP="00351C59">
            <w:pPr>
              <w:jc w:val="both"/>
              <w:rPr>
                <w:sz w:val="20"/>
                <w:szCs w:val="20"/>
              </w:rPr>
            </w:pPr>
            <w:r>
              <w:rPr>
                <w:sz w:val="20"/>
                <w:szCs w:val="20"/>
              </w:rPr>
              <w:t>Respecto a la Educación, se cerraron los centros educativos durante el confinamiento y se pasó a educación en formato remoto, concluyéndose el curso con muchas dificultades.</w:t>
            </w:r>
          </w:p>
          <w:p w:rsidR="00120A0F" w:rsidRDefault="00120A0F" w:rsidP="00351C59">
            <w:pPr>
              <w:jc w:val="both"/>
              <w:rPr>
                <w:sz w:val="20"/>
                <w:szCs w:val="20"/>
              </w:rPr>
            </w:pPr>
            <w:r>
              <w:rPr>
                <w:sz w:val="20"/>
                <w:szCs w:val="20"/>
              </w:rPr>
              <w:t>En septiembre, una vez controlada la pandemia, se han vuelto a abrir los centros educativos aplicando estrictas medidas de separación en las aulas con grupos reducidos, higiene sistemática, uso de mascarillas, ventilación natural permanente…, con un formato mixto: remoto y presencial</w:t>
            </w:r>
          </w:p>
          <w:p w:rsidR="00120A0F" w:rsidRDefault="00120A0F" w:rsidP="00351C59">
            <w:pPr>
              <w:jc w:val="both"/>
              <w:rPr>
                <w:sz w:val="20"/>
                <w:szCs w:val="20"/>
              </w:rPr>
            </w:pPr>
          </w:p>
          <w:p w:rsidR="00120A0F" w:rsidRDefault="00120A0F" w:rsidP="00351C59">
            <w:pPr>
              <w:jc w:val="both"/>
              <w:rPr>
                <w:sz w:val="20"/>
                <w:szCs w:val="20"/>
              </w:rPr>
            </w:pPr>
            <w:r>
              <w:rPr>
                <w:sz w:val="20"/>
                <w:szCs w:val="20"/>
              </w:rPr>
              <w:t xml:space="preserve">Respecto al deporte se pasó de prohibir toda actividad deportiva a ir permitiendo la actividad deportiva individual, luego, tras el confinamiento; en grupos reducidos y finalmente se desarrollaron sendos protocolos: uno para el deporte profesional y otro para las competiciones de ámbito estatal no profesionales. Cada federación ha adaptado estos protocolos a su idiosincrasia particular adaptándolos a sus necesidades. La práctica deportiva sí se puede hacer sin mascarilla si se practica en el exterior o si se hace en interior con mamparas separadoras individuales (en gimnasios). </w:t>
            </w:r>
          </w:p>
          <w:p w:rsidR="00120A0F" w:rsidRDefault="00120A0F" w:rsidP="00351C59">
            <w:pPr>
              <w:jc w:val="both"/>
              <w:rPr>
                <w:sz w:val="20"/>
                <w:szCs w:val="20"/>
              </w:rPr>
            </w:pPr>
          </w:p>
          <w:p w:rsidR="00120A0F" w:rsidRDefault="00120A0F" w:rsidP="00351C59">
            <w:pPr>
              <w:jc w:val="both"/>
              <w:rPr>
                <w:sz w:val="20"/>
                <w:szCs w:val="20"/>
              </w:rPr>
            </w:pPr>
            <w:r>
              <w:rPr>
                <w:sz w:val="20"/>
                <w:szCs w:val="20"/>
              </w:rPr>
              <w:t xml:space="preserve">Hay que subrayar que España, tratándose de un estado constituido por Comunidades Autónomas (CCAA) que tienen transferidas las competencias de deporte, educación o sanidad, el gobierno no puede establecer criterios uniformes que no se hayan consensuado con las Comunidades Autónomas, por lo que las medidas a adoptar serán distintas en las distintas CCAA, que a su vez podrán determinar criterios de confinamiento relativo en distintas partes de su territorio. </w:t>
            </w:r>
          </w:p>
          <w:p w:rsidR="00120A0F" w:rsidRDefault="00120A0F" w:rsidP="00351C59">
            <w:pPr>
              <w:jc w:val="both"/>
              <w:rPr>
                <w:sz w:val="20"/>
                <w:szCs w:val="20"/>
              </w:rPr>
            </w:pPr>
          </w:p>
          <w:p w:rsidR="00120A0F" w:rsidRDefault="00120A0F" w:rsidP="00351C59">
            <w:pPr>
              <w:jc w:val="both"/>
              <w:rPr>
                <w:sz w:val="20"/>
                <w:szCs w:val="20"/>
              </w:rPr>
            </w:pPr>
            <w:r>
              <w:rPr>
                <w:sz w:val="20"/>
                <w:szCs w:val="20"/>
              </w:rPr>
              <w:t xml:space="preserve">De este modo la limitación del número de participantes de un deporte, por ejemplo, varía entre comunidades y se puede hacer más o menos estricto según la evolución de los parámetros establecidos. </w:t>
            </w:r>
          </w:p>
          <w:p w:rsidR="00120A0F" w:rsidRDefault="00120A0F" w:rsidP="00351C59">
            <w:pPr>
              <w:jc w:val="both"/>
              <w:rPr>
                <w:sz w:val="20"/>
                <w:szCs w:val="20"/>
              </w:rPr>
            </w:pPr>
            <w:r>
              <w:rPr>
                <w:sz w:val="20"/>
                <w:szCs w:val="20"/>
              </w:rPr>
              <w:t>Esta pandemia afecta por igual a hombres y mujeres aunque este equilibrio difiere en función del grupo de edad. Se ha visto que las mujeres son más susceptibles de fallecer que los hombres por COVID19  entre los 40 y los 70 años con un acumulado del 16,1%  frente al 8,9% de los hombres, mientras que son los hombres de más de 80 años los que con un 72,8% fallecen frente al 54,4% de las muertes acumuladas por las mujeres.</w:t>
            </w:r>
          </w:p>
          <w:p w:rsidR="00120A0F" w:rsidRDefault="00120A0F" w:rsidP="00351C59">
            <w:pPr>
              <w:jc w:val="both"/>
              <w:rPr>
                <w:sz w:val="20"/>
                <w:szCs w:val="20"/>
              </w:rPr>
            </w:pPr>
          </w:p>
          <w:p w:rsidR="00120A0F" w:rsidRDefault="00120A0F" w:rsidP="00351C59">
            <w:pPr>
              <w:jc w:val="both"/>
              <w:rPr>
                <w:sz w:val="20"/>
                <w:szCs w:val="20"/>
              </w:rPr>
            </w:pPr>
            <w:r>
              <w:rPr>
                <w:sz w:val="20"/>
                <w:szCs w:val="20"/>
              </w:rPr>
              <w:t>Debido a las altas tasas de mortalidad de este grupo de población de más de 80 años (la media de edad de los fallecimientos es de 86 años) se tuvieron que adoptar medidas especiales en las residencias de la tercera Edad para intentar reducir el impacto de la pandemia en esta población tan vulnerable por tener patologías asociadas a su edad avanzada. Se llegó a movilizar al ejército para desinfectar estas residencias</w:t>
            </w:r>
          </w:p>
          <w:p w:rsidR="00120A0F" w:rsidRDefault="00120A0F" w:rsidP="00351C59">
            <w:pPr>
              <w:jc w:val="both"/>
              <w:rPr>
                <w:sz w:val="20"/>
                <w:szCs w:val="20"/>
              </w:rPr>
            </w:pPr>
          </w:p>
          <w:p w:rsidR="00120A0F" w:rsidRDefault="00120A0F" w:rsidP="00351C59">
            <w:pPr>
              <w:jc w:val="both"/>
              <w:rPr>
                <w:sz w:val="20"/>
                <w:szCs w:val="20"/>
              </w:rPr>
            </w:pPr>
            <w:r>
              <w:rPr>
                <w:sz w:val="20"/>
                <w:szCs w:val="20"/>
              </w:rPr>
              <w:t>Respecto a los niños se ha podido comprobar que son menos vulnerables, siendo excepcionales los casos de defunción, no alcanzando el 0,1%.</w:t>
            </w:r>
          </w:p>
          <w:p w:rsidR="00120A0F" w:rsidRDefault="00120A0F" w:rsidP="00351C59">
            <w:pPr>
              <w:jc w:val="both"/>
              <w:rPr>
                <w:sz w:val="20"/>
                <w:szCs w:val="20"/>
              </w:rPr>
            </w:pPr>
          </w:p>
          <w:p w:rsidR="00120A0F" w:rsidRDefault="00120A0F" w:rsidP="00351C59">
            <w:pPr>
              <w:jc w:val="both"/>
              <w:rPr>
                <w:sz w:val="20"/>
                <w:szCs w:val="20"/>
              </w:rPr>
            </w:pPr>
            <w:r>
              <w:rPr>
                <w:sz w:val="20"/>
                <w:szCs w:val="20"/>
              </w:rPr>
              <w:t>Se ha visto que la discapacidad, sea del signo que sea, no se asocia a una mayor afectación de la COVID19.</w:t>
            </w:r>
          </w:p>
          <w:p w:rsidR="00120A0F" w:rsidRDefault="00120A0F" w:rsidP="00351C59">
            <w:pPr>
              <w:jc w:val="both"/>
              <w:rPr>
                <w:sz w:val="20"/>
                <w:szCs w:val="20"/>
              </w:rPr>
            </w:pPr>
          </w:p>
          <w:p w:rsidR="00120A0F" w:rsidRPr="00035340" w:rsidRDefault="00120A0F" w:rsidP="00351C59">
            <w:pPr>
              <w:rPr>
                <w:sz w:val="20"/>
                <w:szCs w:val="20"/>
              </w:rPr>
            </w:pPr>
            <w:r>
              <w:rPr>
                <w:sz w:val="20"/>
                <w:szCs w:val="20"/>
              </w:rPr>
              <w:t>Viendo estas cifras, se puede entender que la principal preocupación del gobierno estatal y de las CCAA, haya sido proteger especialmente a los ancianos, grupo de edad al que se le han dedicado recursos específicos.</w:t>
            </w:r>
          </w:p>
        </w:tc>
        <w:tc>
          <w:tcPr>
            <w:tcW w:w="5379" w:type="dxa"/>
            <w:vAlign w:val="center"/>
          </w:tcPr>
          <w:p w:rsidR="00120A0F" w:rsidRDefault="00120A0F" w:rsidP="00351C59">
            <w:pPr>
              <w:jc w:val="both"/>
              <w:rPr>
                <w:sz w:val="20"/>
                <w:szCs w:val="20"/>
              </w:rPr>
            </w:pPr>
            <w:r>
              <w:rPr>
                <w:sz w:val="20"/>
                <w:szCs w:val="20"/>
              </w:rPr>
              <w:t>Se ha intercambiado información con otros estados como Francia a nivel bilateral.</w:t>
            </w:r>
          </w:p>
          <w:p w:rsidR="00120A0F" w:rsidRDefault="00120A0F" w:rsidP="00351C59">
            <w:pPr>
              <w:jc w:val="both"/>
              <w:rPr>
                <w:sz w:val="20"/>
                <w:szCs w:val="20"/>
              </w:rPr>
            </w:pPr>
          </w:p>
          <w:p w:rsidR="00120A0F" w:rsidRDefault="00120A0F" w:rsidP="00351C59">
            <w:pPr>
              <w:jc w:val="both"/>
              <w:rPr>
                <w:sz w:val="20"/>
                <w:szCs w:val="20"/>
              </w:rPr>
            </w:pPr>
            <w:r>
              <w:rPr>
                <w:sz w:val="20"/>
                <w:szCs w:val="20"/>
              </w:rPr>
              <w:t xml:space="preserve">Se han desarrollado encuentros telemáticos a nivel de la UE y se han compartido experiencias acerca de cómo afrontar los retos que la COVID 19 le </w:t>
            </w:r>
            <w:proofErr w:type="gramStart"/>
            <w:r>
              <w:rPr>
                <w:sz w:val="20"/>
                <w:szCs w:val="20"/>
              </w:rPr>
              <w:t>han</w:t>
            </w:r>
            <w:proofErr w:type="gramEnd"/>
            <w:r>
              <w:rPr>
                <w:sz w:val="20"/>
                <w:szCs w:val="20"/>
              </w:rPr>
              <w:t xml:space="preserve"> planteado al deporte, tanto a nivel profesional, como aficionado.</w:t>
            </w:r>
          </w:p>
          <w:p w:rsidR="00120A0F" w:rsidRDefault="00120A0F" w:rsidP="00351C59">
            <w:pPr>
              <w:jc w:val="both"/>
              <w:rPr>
                <w:sz w:val="20"/>
                <w:szCs w:val="20"/>
              </w:rPr>
            </w:pPr>
            <w:r>
              <w:rPr>
                <w:sz w:val="20"/>
                <w:szCs w:val="20"/>
              </w:rPr>
              <w:t>Estos se han desarrollado tanto a nivel de la UE en sendas reuniones del grupo de trabado de deporte como a nivel de Consejo de Ministros de Deporte.</w:t>
            </w:r>
          </w:p>
          <w:p w:rsidR="00120A0F" w:rsidRDefault="00120A0F" w:rsidP="00351C59">
            <w:pPr>
              <w:jc w:val="both"/>
              <w:rPr>
                <w:sz w:val="20"/>
                <w:szCs w:val="20"/>
              </w:rPr>
            </w:pPr>
          </w:p>
          <w:p w:rsidR="00120A0F" w:rsidRDefault="00120A0F" w:rsidP="00351C59">
            <w:pPr>
              <w:jc w:val="both"/>
              <w:rPr>
                <w:sz w:val="20"/>
                <w:szCs w:val="20"/>
              </w:rPr>
            </w:pPr>
            <w:r>
              <w:rPr>
                <w:sz w:val="20"/>
                <w:szCs w:val="20"/>
              </w:rPr>
              <w:t>Se ha celebrado una Conferencia monográfica sobre la COVID19 en el marco del Consejo Iberoamericano del Deporte y este viernes, 9 de octubre de 2020, tendrá lugar la segunda Conferencia Telemática para abordar la misma cuestión.</w:t>
            </w:r>
          </w:p>
          <w:p w:rsidR="00120A0F" w:rsidRDefault="00120A0F" w:rsidP="00351C59">
            <w:pPr>
              <w:jc w:val="both"/>
              <w:rPr>
                <w:sz w:val="20"/>
                <w:szCs w:val="20"/>
              </w:rPr>
            </w:pPr>
            <w:r>
              <w:rPr>
                <w:sz w:val="20"/>
                <w:szCs w:val="20"/>
              </w:rPr>
              <w:t xml:space="preserve">La OMS, organismo que ha sido el referente de este gobierno a la hora de desarrollar las medidas de prevención ante la COVID19, se ha interesado por la gestión del deporte desarrollada por España y ha elaborado un vídeo para ilustrar nuestro modelo para exponerlo a nivel mundial. Esperamos que el definitivo esté preparado en breve e ilustra las actuaciones en las primeras competiciones de carácter Internacional como: La vuelta a Burgos que se celebró del 28 de julio al 1 de agosto de 2020, los GP de Motor GP  y de Fórmula 1 que se </w:t>
            </w:r>
            <w:proofErr w:type="spellStart"/>
            <w:r>
              <w:rPr>
                <w:sz w:val="20"/>
                <w:szCs w:val="20"/>
              </w:rPr>
              <w:t>desarrolaron</w:t>
            </w:r>
            <w:proofErr w:type="spellEnd"/>
            <w:r>
              <w:rPr>
                <w:sz w:val="20"/>
                <w:szCs w:val="20"/>
              </w:rPr>
              <w:t xml:space="preserve"> en agosto o la final de la Champions femenina que tuvo lugar en San Sebastián el 30 de agosto.</w:t>
            </w:r>
          </w:p>
          <w:p w:rsidR="00120A0F" w:rsidRDefault="00120A0F" w:rsidP="00351C59">
            <w:pPr>
              <w:jc w:val="both"/>
              <w:rPr>
                <w:sz w:val="20"/>
                <w:szCs w:val="20"/>
              </w:rPr>
            </w:pPr>
          </w:p>
          <w:p w:rsidR="00120A0F" w:rsidRDefault="00120A0F" w:rsidP="00351C59">
            <w:pPr>
              <w:jc w:val="both"/>
              <w:rPr>
                <w:sz w:val="20"/>
                <w:szCs w:val="20"/>
              </w:rPr>
            </w:pPr>
            <w:r>
              <w:rPr>
                <w:sz w:val="20"/>
                <w:szCs w:val="20"/>
              </w:rPr>
              <w:t>A la OMS se le ha propuesto la creación de una Alianza Internacional por el deporte seguro donde se tracen las líneas de actuación a seguir para que el deporte, tan importante para la salud de la población y para mantener en buen estado el sistema inmunitario,  sea una actividad de cero riesgo para sus practicantes a la vez que siga siendo un escudo frente a los contagios.</w:t>
            </w:r>
          </w:p>
          <w:p w:rsidR="00120A0F" w:rsidRDefault="00120A0F" w:rsidP="00351C59">
            <w:pPr>
              <w:jc w:val="both"/>
              <w:rPr>
                <w:sz w:val="20"/>
                <w:szCs w:val="20"/>
              </w:rPr>
            </w:pPr>
          </w:p>
          <w:p w:rsidR="00120A0F" w:rsidRPr="00035340" w:rsidRDefault="00120A0F" w:rsidP="00351C59">
            <w:pPr>
              <w:rPr>
                <w:sz w:val="20"/>
                <w:szCs w:val="20"/>
              </w:rPr>
            </w:pPr>
            <w:r>
              <w:rPr>
                <w:sz w:val="20"/>
                <w:szCs w:val="20"/>
              </w:rPr>
              <w:t>Respecto a la mujer y el deporte,</w:t>
            </w:r>
          </w:p>
        </w:tc>
      </w:tr>
      <w:tr w:rsidR="00120A0F" w:rsidRPr="00035340" w:rsidTr="00120A0F">
        <w:trPr>
          <w:trHeight w:val="1131"/>
          <w:jc w:val="center"/>
        </w:trPr>
        <w:tc>
          <w:tcPr>
            <w:tcW w:w="2785" w:type="dxa"/>
            <w:vAlign w:val="center"/>
          </w:tcPr>
          <w:p w:rsidR="00120A0F" w:rsidRDefault="00120A0F" w:rsidP="00463961">
            <w:pPr>
              <w:rPr>
                <w:b/>
                <w:sz w:val="28"/>
                <w:szCs w:val="28"/>
              </w:rPr>
            </w:pP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3"/>
                <w:sz w:val="20"/>
                <w:szCs w:val="20"/>
              </w:rPr>
              <w:t>a</w:t>
            </w:r>
            <w:r>
              <w:rPr>
                <w:rFonts w:ascii="Calibri" w:eastAsia="Calibri" w:hAnsi="Calibri" w:cs="Calibri"/>
                <w:sz w:val="20"/>
                <w:szCs w:val="20"/>
              </w:rPr>
              <w:t>,</w:t>
            </w:r>
            <w:r>
              <w:rPr>
                <w:rFonts w:ascii="Calibri" w:eastAsia="Calibri" w:hAnsi="Calibri" w:cs="Calibri"/>
                <w:spacing w:val="-6"/>
                <w:sz w:val="20"/>
                <w:szCs w:val="20"/>
              </w:rPr>
              <w:t xml:space="preserve"> </w:t>
            </w:r>
            <w:r>
              <w:rPr>
                <w:rFonts w:ascii="Calibri" w:eastAsia="Calibri" w:hAnsi="Calibri" w:cs="Calibri"/>
                <w:spacing w:val="1"/>
                <w:sz w:val="20"/>
                <w:szCs w:val="20"/>
              </w:rPr>
              <w:t>D</w:t>
            </w:r>
            <w:r>
              <w:rPr>
                <w:rFonts w:ascii="Calibri" w:eastAsia="Calibri" w:hAnsi="Calibri" w:cs="Calibri"/>
                <w:spacing w:val="2"/>
                <w:sz w:val="20"/>
                <w:szCs w:val="20"/>
              </w:rPr>
              <w:t>i</w:t>
            </w:r>
            <w:r>
              <w:rPr>
                <w:rFonts w:ascii="Calibri" w:eastAsia="Calibri" w:hAnsi="Calibri" w:cs="Calibri"/>
                <w:spacing w:val="-2"/>
                <w:sz w:val="20"/>
                <w:szCs w:val="20"/>
              </w:rPr>
              <w:t>r</w:t>
            </w:r>
            <w:r>
              <w:rPr>
                <w:rFonts w:ascii="Calibri" w:eastAsia="Calibri" w:hAnsi="Calibri" w:cs="Calibri"/>
                <w:sz w:val="20"/>
                <w:szCs w:val="20"/>
              </w:rPr>
              <w:t>ec</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 xml:space="preserve">n </w:t>
            </w:r>
            <w:r>
              <w:rPr>
                <w:rFonts w:ascii="Calibri" w:eastAsia="Calibri" w:hAnsi="Calibri" w:cs="Calibri"/>
                <w:spacing w:val="2"/>
                <w:sz w:val="20"/>
                <w:szCs w:val="20"/>
              </w:rPr>
              <w:t>G</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al</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E</w:t>
            </w:r>
            <w:r>
              <w:rPr>
                <w:rFonts w:ascii="Calibri" w:eastAsia="Calibri" w:hAnsi="Calibri" w:cs="Calibri"/>
                <w:spacing w:val="-1"/>
                <w:sz w:val="20"/>
                <w:szCs w:val="20"/>
              </w:rPr>
              <w:t>duc</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 F</w:t>
            </w:r>
            <w:r>
              <w:rPr>
                <w:rFonts w:ascii="Calibri" w:eastAsia="Calibri" w:hAnsi="Calibri" w:cs="Calibri"/>
                <w:spacing w:val="2"/>
                <w:sz w:val="20"/>
                <w:szCs w:val="20"/>
              </w:rPr>
              <w:t>í</w:t>
            </w:r>
            <w:r>
              <w:rPr>
                <w:rFonts w:ascii="Calibri" w:eastAsia="Calibri" w:hAnsi="Calibri" w:cs="Calibri"/>
                <w:spacing w:val="-2"/>
                <w:sz w:val="20"/>
                <w:szCs w:val="20"/>
              </w:rPr>
              <w:t>s</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pacing w:val="-1"/>
                <w:sz w:val="20"/>
                <w:szCs w:val="20"/>
              </w:rPr>
              <w:t>-</w:t>
            </w:r>
            <w:r>
              <w:rPr>
                <w:rFonts w:ascii="Calibri" w:eastAsia="Calibri" w:hAnsi="Calibri" w:cs="Calibri"/>
                <w:spacing w:val="1"/>
                <w:sz w:val="20"/>
                <w:szCs w:val="20"/>
              </w:rPr>
              <w:t>DI</w:t>
            </w:r>
            <w:r>
              <w:rPr>
                <w:rFonts w:ascii="Calibri" w:eastAsia="Calibri" w:hAnsi="Calibri" w:cs="Calibri"/>
                <w:spacing w:val="2"/>
                <w:sz w:val="20"/>
                <w:szCs w:val="20"/>
              </w:rPr>
              <w:t>G</w:t>
            </w:r>
            <w:r>
              <w:rPr>
                <w:rFonts w:ascii="Calibri" w:eastAsia="Calibri" w:hAnsi="Calibri" w:cs="Calibri"/>
                <w:spacing w:val="-2"/>
                <w:sz w:val="20"/>
                <w:szCs w:val="20"/>
              </w:rPr>
              <w:t>E</w:t>
            </w:r>
            <w:r>
              <w:rPr>
                <w:rFonts w:ascii="Calibri" w:eastAsia="Calibri" w:hAnsi="Calibri" w:cs="Calibri"/>
                <w:spacing w:val="1"/>
                <w:sz w:val="20"/>
                <w:szCs w:val="20"/>
              </w:rPr>
              <w:t>F</w:t>
            </w:r>
            <w:r>
              <w:rPr>
                <w:rFonts w:ascii="Calibri" w:eastAsia="Calibri" w:hAnsi="Calibri" w:cs="Calibri"/>
                <w:spacing w:val="-1"/>
                <w:sz w:val="20"/>
                <w:szCs w:val="20"/>
              </w:rPr>
              <w:t>-</w:t>
            </w:r>
            <w:r>
              <w:rPr>
                <w:rFonts w:ascii="Calibri" w:eastAsia="Calibri" w:hAnsi="Calibri" w:cs="Calibri"/>
                <w:sz w:val="20"/>
                <w:szCs w:val="20"/>
              </w:rPr>
              <w:t>,</w:t>
            </w:r>
            <w:r>
              <w:rPr>
                <w:rFonts w:ascii="Calibri" w:eastAsia="Calibri" w:hAnsi="Calibri" w:cs="Calibri"/>
                <w:spacing w:val="-1"/>
                <w:sz w:val="20"/>
                <w:szCs w:val="20"/>
              </w:rPr>
              <w:t xml:space="preserve"> </w:t>
            </w:r>
            <w:r>
              <w:rPr>
                <w:rFonts w:ascii="Calibri" w:eastAsia="Calibri" w:hAnsi="Calibri" w:cs="Calibri"/>
                <w:spacing w:val="1"/>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z w:val="20"/>
                <w:szCs w:val="20"/>
              </w:rPr>
              <w:t xml:space="preserve">o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E</w:t>
            </w:r>
            <w:r>
              <w:rPr>
                <w:rFonts w:ascii="Calibri" w:eastAsia="Calibri" w:hAnsi="Calibri" w:cs="Calibri"/>
                <w:spacing w:val="-1"/>
                <w:sz w:val="20"/>
                <w:szCs w:val="20"/>
              </w:rPr>
              <w:t>d</w:t>
            </w:r>
            <w:r>
              <w:rPr>
                <w:rFonts w:ascii="Calibri" w:eastAsia="Calibri" w:hAnsi="Calibri" w:cs="Calibri"/>
                <w:spacing w:val="3"/>
                <w:sz w:val="20"/>
                <w:szCs w:val="20"/>
              </w:rPr>
              <w:t>u</w:t>
            </w:r>
            <w:r>
              <w:rPr>
                <w:rFonts w:ascii="Calibri" w:eastAsia="Calibri" w:hAnsi="Calibri" w:cs="Calibri"/>
                <w:spacing w:val="-1"/>
                <w:sz w:val="20"/>
                <w:szCs w:val="20"/>
              </w:rPr>
              <w:t>c</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p>
        </w:tc>
        <w:tc>
          <w:tcPr>
            <w:tcW w:w="6148" w:type="dxa"/>
            <w:vAlign w:val="center"/>
          </w:tcPr>
          <w:p w:rsidR="00120A0F" w:rsidRDefault="00120A0F" w:rsidP="0035690D">
            <w:pPr>
              <w:tabs>
                <w:tab w:val="left" w:pos="820"/>
              </w:tabs>
              <w:spacing w:line="258" w:lineRule="auto"/>
              <w:ind w:right="51"/>
              <w:jc w:val="both"/>
              <w:rPr>
                <w:rFonts w:ascii="Calibri" w:eastAsia="Calibri" w:hAnsi="Calibri" w:cs="Calibri"/>
                <w:sz w:val="20"/>
                <w:szCs w:val="20"/>
              </w:rPr>
            </w:pPr>
            <w:r>
              <w:rPr>
                <w:rFonts w:ascii="Calibri" w:eastAsia="Calibri" w:hAnsi="Calibri" w:cs="Calibri"/>
                <w:sz w:val="20"/>
                <w:szCs w:val="20"/>
              </w:rPr>
              <w:t xml:space="preserve">  1.     Ac</w:t>
            </w:r>
            <w:r>
              <w:rPr>
                <w:rFonts w:ascii="Calibri" w:eastAsia="Calibri" w:hAnsi="Calibri" w:cs="Calibri"/>
                <w:spacing w:val="-1"/>
                <w:sz w:val="20"/>
                <w:szCs w:val="20"/>
              </w:rPr>
              <w:t>u</w:t>
            </w:r>
            <w:r>
              <w:rPr>
                <w:rFonts w:ascii="Calibri" w:eastAsia="Calibri" w:hAnsi="Calibri" w:cs="Calibri"/>
                <w:sz w:val="20"/>
                <w:szCs w:val="20"/>
              </w:rPr>
              <w:t>e</w:t>
            </w:r>
            <w:r>
              <w:rPr>
                <w:rFonts w:ascii="Calibri" w:eastAsia="Calibri" w:hAnsi="Calibri" w:cs="Calibri"/>
                <w:spacing w:val="-1"/>
                <w:sz w:val="20"/>
                <w:szCs w:val="20"/>
              </w:rPr>
              <w:t>rd</w:t>
            </w:r>
            <w:r>
              <w:rPr>
                <w:rFonts w:ascii="Calibri" w:eastAsia="Calibri" w:hAnsi="Calibri" w:cs="Calibri"/>
                <w:sz w:val="20"/>
                <w:szCs w:val="20"/>
              </w:rPr>
              <w:t xml:space="preserve">o  </w:t>
            </w:r>
            <w:r>
              <w:rPr>
                <w:rFonts w:ascii="Calibri" w:eastAsia="Calibri" w:hAnsi="Calibri" w:cs="Calibri"/>
                <w:spacing w:val="10"/>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ub</w:t>
            </w:r>
            <w:r>
              <w:rPr>
                <w:rFonts w:ascii="Calibri" w:eastAsia="Calibri" w:hAnsi="Calibri" w:cs="Calibri"/>
                <w:spacing w:val="4"/>
                <w:sz w:val="20"/>
                <w:szCs w:val="20"/>
              </w:rPr>
              <w:t>e</w:t>
            </w:r>
            <w:r>
              <w:rPr>
                <w:rFonts w:ascii="Calibri" w:eastAsia="Calibri" w:hAnsi="Calibri" w:cs="Calibri"/>
                <w:spacing w:val="-2"/>
                <w:sz w:val="20"/>
                <w:szCs w:val="20"/>
              </w:rPr>
              <w:t>r</w:t>
            </w:r>
            <w:r>
              <w:rPr>
                <w:rFonts w:ascii="Calibri" w:eastAsia="Calibri" w:hAnsi="Calibri" w:cs="Calibri"/>
                <w:spacing w:val="-1"/>
                <w:sz w:val="20"/>
                <w:szCs w:val="20"/>
              </w:rPr>
              <w:t>n</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3"/>
                <w:sz w:val="20"/>
                <w:szCs w:val="20"/>
              </w:rPr>
              <w:t>v</w:t>
            </w:r>
            <w:r>
              <w:rPr>
                <w:rFonts w:ascii="Calibri" w:eastAsia="Calibri" w:hAnsi="Calibri" w:cs="Calibri"/>
                <w:sz w:val="20"/>
                <w:szCs w:val="20"/>
              </w:rPr>
              <w:t xml:space="preserve">o  </w:t>
            </w:r>
            <w:r>
              <w:rPr>
                <w:rFonts w:ascii="Calibri" w:eastAsia="Calibri" w:hAnsi="Calibri" w:cs="Calibri"/>
                <w:spacing w:val="10"/>
                <w:sz w:val="20"/>
                <w:szCs w:val="20"/>
              </w:rPr>
              <w:t xml:space="preserve"> </w:t>
            </w:r>
            <w:r>
              <w:rPr>
                <w:rFonts w:ascii="Calibri" w:eastAsia="Calibri" w:hAnsi="Calibri" w:cs="Calibri"/>
                <w:spacing w:val="-1"/>
                <w:sz w:val="20"/>
                <w:szCs w:val="20"/>
              </w:rPr>
              <w:t>No</w:t>
            </w:r>
            <w:r>
              <w:rPr>
                <w:rFonts w:ascii="Calibri" w:eastAsia="Calibri" w:hAnsi="Calibri" w:cs="Calibri"/>
                <w:sz w:val="20"/>
                <w:szCs w:val="20"/>
              </w:rPr>
              <w:t xml:space="preserve">.  </w:t>
            </w:r>
            <w:r>
              <w:rPr>
                <w:rFonts w:ascii="Calibri" w:eastAsia="Calibri" w:hAnsi="Calibri" w:cs="Calibri"/>
                <w:spacing w:val="17"/>
                <w:sz w:val="20"/>
                <w:szCs w:val="20"/>
              </w:rPr>
              <w:t xml:space="preserve"> </w:t>
            </w:r>
            <w:r>
              <w:rPr>
                <w:rFonts w:ascii="Calibri" w:eastAsia="Calibri" w:hAnsi="Calibri" w:cs="Calibri"/>
                <w:spacing w:val="-1"/>
                <w:sz w:val="20"/>
                <w:szCs w:val="20"/>
              </w:rPr>
              <w:t>1</w:t>
            </w:r>
            <w:r>
              <w:rPr>
                <w:rFonts w:ascii="Calibri" w:eastAsia="Calibri" w:hAnsi="Calibri" w:cs="Calibri"/>
                <w:spacing w:val="2"/>
                <w:sz w:val="20"/>
                <w:szCs w:val="20"/>
              </w:rPr>
              <w:t>5</w:t>
            </w:r>
            <w:r>
              <w:rPr>
                <w:rFonts w:ascii="Calibri" w:eastAsia="Calibri" w:hAnsi="Calibri" w:cs="Calibri"/>
                <w:sz w:val="20"/>
                <w:szCs w:val="20"/>
              </w:rPr>
              <w:t>0</w:t>
            </w:r>
            <w:r>
              <w:rPr>
                <w:rFonts w:ascii="Calibri" w:eastAsia="Calibri" w:hAnsi="Calibri" w:cs="Calibri"/>
                <w:spacing w:val="-1"/>
                <w:sz w:val="20"/>
                <w:szCs w:val="20"/>
              </w:rPr>
              <w:t>-</w:t>
            </w:r>
            <w:r>
              <w:rPr>
                <w:rFonts w:ascii="Calibri" w:eastAsia="Calibri" w:hAnsi="Calibri" w:cs="Calibri"/>
                <w:spacing w:val="2"/>
                <w:sz w:val="20"/>
                <w:szCs w:val="20"/>
              </w:rPr>
              <w:t>2</w:t>
            </w:r>
            <w:r>
              <w:rPr>
                <w:rFonts w:ascii="Calibri" w:eastAsia="Calibri" w:hAnsi="Calibri" w:cs="Calibri"/>
                <w:spacing w:val="-1"/>
                <w:sz w:val="20"/>
                <w:szCs w:val="20"/>
              </w:rPr>
              <w:t>020</w:t>
            </w:r>
            <w:r>
              <w:rPr>
                <w:rFonts w:ascii="Calibri" w:eastAsia="Calibri" w:hAnsi="Calibri" w:cs="Calibri"/>
                <w:sz w:val="20"/>
                <w:szCs w:val="20"/>
              </w:rPr>
              <w:t xml:space="preserve">,  </w:t>
            </w:r>
            <w:r>
              <w:rPr>
                <w:rFonts w:ascii="Calibri" w:eastAsia="Calibri" w:hAnsi="Calibri" w:cs="Calibri"/>
                <w:spacing w:val="10"/>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 xml:space="preserve">a  </w:t>
            </w:r>
            <w:r>
              <w:rPr>
                <w:rFonts w:ascii="Calibri" w:eastAsia="Calibri" w:hAnsi="Calibri" w:cs="Calibri"/>
                <w:spacing w:val="12"/>
                <w:sz w:val="20"/>
                <w:szCs w:val="20"/>
              </w:rPr>
              <w:t xml:space="preserve"> </w:t>
            </w:r>
            <w:r>
              <w:rPr>
                <w:rFonts w:ascii="Calibri" w:eastAsia="Calibri" w:hAnsi="Calibri" w:cs="Calibri"/>
                <w:spacing w:val="-1"/>
                <w:sz w:val="20"/>
                <w:szCs w:val="20"/>
              </w:rPr>
              <w:t>2</w:t>
            </w:r>
            <w:r>
              <w:rPr>
                <w:rFonts w:ascii="Calibri" w:eastAsia="Calibri" w:hAnsi="Calibri" w:cs="Calibri"/>
                <w:sz w:val="20"/>
                <w:szCs w:val="20"/>
              </w:rPr>
              <w:t xml:space="preserve">9  </w:t>
            </w:r>
            <w:r>
              <w:rPr>
                <w:rFonts w:ascii="Calibri" w:eastAsia="Calibri" w:hAnsi="Calibri" w:cs="Calibri"/>
                <w:spacing w:val="1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1"/>
                <w:sz w:val="20"/>
                <w:szCs w:val="20"/>
              </w:rPr>
              <w:t>p</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z w:val="20"/>
                <w:szCs w:val="20"/>
              </w:rPr>
              <w:t>emb</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pacing w:val="-1"/>
                <w:sz w:val="20"/>
                <w:szCs w:val="20"/>
              </w:rPr>
              <w:t>202</w:t>
            </w:r>
            <w:r>
              <w:rPr>
                <w:rFonts w:ascii="Calibri" w:eastAsia="Calibri" w:hAnsi="Calibri" w:cs="Calibri"/>
                <w:sz w:val="20"/>
                <w:szCs w:val="20"/>
              </w:rPr>
              <w:t>0 “</w:t>
            </w:r>
            <w:r>
              <w:rPr>
                <w:rFonts w:ascii="Calibri" w:eastAsia="Calibri" w:hAnsi="Calibri" w:cs="Calibri"/>
                <w:spacing w:val="1"/>
                <w:sz w:val="20"/>
                <w:szCs w:val="20"/>
              </w:rPr>
              <w:t>D</w:t>
            </w:r>
            <w:r>
              <w:rPr>
                <w:rFonts w:ascii="Calibri" w:eastAsia="Calibri" w:hAnsi="Calibri" w:cs="Calibri"/>
                <w:spacing w:val="2"/>
                <w:sz w:val="20"/>
                <w:szCs w:val="20"/>
              </w:rPr>
              <w:t>is</w:t>
            </w:r>
            <w:r>
              <w:rPr>
                <w:rFonts w:ascii="Calibri" w:eastAsia="Calibri" w:hAnsi="Calibri" w:cs="Calibri"/>
                <w:spacing w:val="-1"/>
                <w:sz w:val="20"/>
                <w:szCs w:val="20"/>
              </w:rPr>
              <w:t>po</w:t>
            </w:r>
            <w:r>
              <w:rPr>
                <w:rFonts w:ascii="Calibri" w:eastAsia="Calibri" w:hAnsi="Calibri" w:cs="Calibri"/>
                <w:spacing w:val="2"/>
                <w:sz w:val="20"/>
                <w:szCs w:val="20"/>
              </w:rPr>
              <w:t>si</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3"/>
                <w:sz w:val="20"/>
                <w:szCs w:val="20"/>
              </w:rPr>
              <w:t xml:space="preserve"> </w:t>
            </w:r>
            <w:r>
              <w:rPr>
                <w:rFonts w:ascii="Calibri" w:eastAsia="Calibri" w:hAnsi="Calibri" w:cs="Calibri"/>
                <w:sz w:val="20"/>
                <w:szCs w:val="20"/>
              </w:rPr>
              <w:t>Re</w:t>
            </w:r>
            <w:r>
              <w:rPr>
                <w:rFonts w:ascii="Calibri" w:eastAsia="Calibri" w:hAnsi="Calibri" w:cs="Calibri"/>
                <w:spacing w:val="1"/>
                <w:sz w:val="20"/>
                <w:szCs w:val="20"/>
              </w:rPr>
              <w:t>g</w:t>
            </w:r>
            <w:r>
              <w:rPr>
                <w:rFonts w:ascii="Calibri" w:eastAsia="Calibri" w:hAnsi="Calibri" w:cs="Calibri"/>
                <w:spacing w:val="2"/>
                <w:sz w:val="20"/>
                <w:szCs w:val="20"/>
              </w:rPr>
              <w:t>l</w:t>
            </w:r>
            <w:r>
              <w:rPr>
                <w:rFonts w:ascii="Calibri" w:eastAsia="Calibri" w:hAnsi="Calibri" w:cs="Calibri"/>
                <w:spacing w:val="-4"/>
                <w:sz w:val="20"/>
                <w:szCs w:val="20"/>
              </w:rPr>
              <w:t>am</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2"/>
                <w:sz w:val="20"/>
                <w:szCs w:val="20"/>
              </w:rPr>
              <w:t>i</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z w:val="20"/>
                <w:szCs w:val="20"/>
              </w:rPr>
              <w:t>y Re</w:t>
            </w:r>
            <w:r>
              <w:rPr>
                <w:rFonts w:ascii="Calibri" w:eastAsia="Calibri" w:hAnsi="Calibri" w:cs="Calibri"/>
                <w:spacing w:val="-1"/>
                <w:sz w:val="20"/>
                <w:szCs w:val="20"/>
              </w:rPr>
              <w:t>fo</w:t>
            </w:r>
            <w:r>
              <w:rPr>
                <w:rFonts w:ascii="Calibri" w:eastAsia="Calibri" w:hAnsi="Calibri" w:cs="Calibri"/>
                <w:spacing w:val="-2"/>
                <w:sz w:val="20"/>
                <w:szCs w:val="20"/>
              </w:rPr>
              <w:t>r</w:t>
            </w:r>
            <w:r>
              <w:rPr>
                <w:rFonts w:ascii="Calibri" w:eastAsia="Calibri" w:hAnsi="Calibri" w:cs="Calibri"/>
                <w:sz w:val="20"/>
                <w:szCs w:val="20"/>
              </w:rPr>
              <w:t>mas</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6"/>
                <w:sz w:val="20"/>
                <w:szCs w:val="20"/>
              </w:rPr>
              <w:t xml:space="preserve"> </w:t>
            </w:r>
            <w:r>
              <w:rPr>
                <w:rFonts w:ascii="Calibri" w:eastAsia="Calibri" w:hAnsi="Calibri" w:cs="Calibri"/>
                <w:spacing w:val="2"/>
                <w:sz w:val="20"/>
                <w:szCs w:val="20"/>
              </w:rPr>
              <w:t>G</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z</w:t>
            </w:r>
            <w:r>
              <w:rPr>
                <w:rFonts w:ascii="Calibri" w:eastAsia="Calibri" w:hAnsi="Calibri" w:cs="Calibri"/>
                <w:sz w:val="20"/>
                <w:szCs w:val="20"/>
              </w:rPr>
              <w:t xml:space="preserve">ar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7"/>
                <w:sz w:val="20"/>
                <w:szCs w:val="20"/>
              </w:rPr>
              <w:t xml:space="preserve"> </w:t>
            </w:r>
            <w:r>
              <w:rPr>
                <w:rFonts w:ascii="Calibri" w:eastAsia="Calibri" w:hAnsi="Calibri" w:cs="Calibri"/>
                <w:sz w:val="20"/>
                <w:szCs w:val="20"/>
              </w:rPr>
              <w:t>Sa</w:t>
            </w:r>
            <w:r>
              <w:rPr>
                <w:rFonts w:ascii="Calibri" w:eastAsia="Calibri" w:hAnsi="Calibri" w:cs="Calibri"/>
                <w:spacing w:val="2"/>
                <w:sz w:val="20"/>
                <w:szCs w:val="20"/>
              </w:rPr>
              <w:t>l</w:t>
            </w:r>
            <w:r>
              <w:rPr>
                <w:rFonts w:ascii="Calibri" w:eastAsia="Calibri" w:hAnsi="Calibri" w:cs="Calibri"/>
                <w:spacing w:val="-1"/>
                <w:sz w:val="20"/>
                <w:szCs w:val="20"/>
              </w:rPr>
              <w:t>u</w:t>
            </w:r>
            <w:r>
              <w:rPr>
                <w:rFonts w:ascii="Calibri" w:eastAsia="Calibri" w:hAnsi="Calibri" w:cs="Calibri"/>
                <w:sz w:val="20"/>
                <w:szCs w:val="20"/>
              </w:rPr>
              <w:t>d</w:t>
            </w:r>
            <w:r>
              <w:rPr>
                <w:rFonts w:ascii="Calibri" w:eastAsia="Calibri" w:hAnsi="Calibri" w:cs="Calibri"/>
                <w:spacing w:val="5"/>
                <w:sz w:val="20"/>
                <w:szCs w:val="20"/>
              </w:rPr>
              <w:t xml:space="preserve"> </w:t>
            </w:r>
            <w:r>
              <w:rPr>
                <w:rFonts w:ascii="Calibri" w:eastAsia="Calibri" w:hAnsi="Calibri" w:cs="Calibri"/>
                <w:sz w:val="20"/>
                <w:szCs w:val="20"/>
              </w:rPr>
              <w:t>P</w:t>
            </w:r>
            <w:r>
              <w:rPr>
                <w:rFonts w:ascii="Calibri" w:eastAsia="Calibri" w:hAnsi="Calibri" w:cs="Calibri"/>
                <w:spacing w:val="-1"/>
                <w:sz w:val="20"/>
                <w:szCs w:val="20"/>
              </w:rPr>
              <w:t>úb</w:t>
            </w:r>
            <w:r>
              <w:rPr>
                <w:rFonts w:ascii="Calibri" w:eastAsia="Calibri" w:hAnsi="Calibri" w:cs="Calibri"/>
                <w:spacing w:val="2"/>
                <w:sz w:val="20"/>
                <w:szCs w:val="20"/>
              </w:rPr>
              <w:t>li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6"/>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 Pa</w:t>
            </w:r>
            <w:r>
              <w:rPr>
                <w:rFonts w:ascii="Calibri" w:eastAsia="Calibri" w:hAnsi="Calibri" w:cs="Calibri"/>
                <w:spacing w:val="-1"/>
                <w:sz w:val="20"/>
                <w:szCs w:val="20"/>
              </w:rPr>
              <w:t>nd</w:t>
            </w:r>
            <w:r>
              <w:rPr>
                <w:rFonts w:ascii="Calibri" w:eastAsia="Calibri" w:hAnsi="Calibri" w:cs="Calibri"/>
                <w:sz w:val="20"/>
                <w:szCs w:val="20"/>
              </w:rPr>
              <w:t>em</w:t>
            </w:r>
            <w:r>
              <w:rPr>
                <w:rFonts w:ascii="Calibri" w:eastAsia="Calibri" w:hAnsi="Calibri" w:cs="Calibri"/>
                <w:spacing w:val="3"/>
                <w:sz w:val="20"/>
                <w:szCs w:val="20"/>
              </w:rPr>
              <w:t>i</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2"/>
                <w:sz w:val="20"/>
                <w:szCs w:val="20"/>
              </w:rPr>
              <w:t>V</w:t>
            </w:r>
            <w:r>
              <w:rPr>
                <w:rFonts w:ascii="Calibri" w:eastAsia="Calibri" w:hAnsi="Calibri" w:cs="Calibri"/>
                <w:spacing w:val="1"/>
                <w:sz w:val="20"/>
                <w:szCs w:val="20"/>
              </w:rPr>
              <w:t>I</w:t>
            </w:r>
            <w:r>
              <w:rPr>
                <w:rFonts w:ascii="Calibri" w:eastAsia="Calibri" w:hAnsi="Calibri" w:cs="Calibri"/>
                <w:spacing w:val="2"/>
                <w:sz w:val="20"/>
                <w:szCs w:val="20"/>
              </w:rPr>
              <w:t>D</w:t>
            </w:r>
            <w:r>
              <w:rPr>
                <w:rFonts w:ascii="Calibri" w:eastAsia="Calibri" w:hAnsi="Calibri" w:cs="Calibri"/>
                <w:spacing w:val="-1"/>
                <w:sz w:val="20"/>
                <w:szCs w:val="20"/>
              </w:rPr>
              <w:t>-19”</w:t>
            </w:r>
          </w:p>
          <w:p w:rsidR="00120A0F" w:rsidRDefault="00120A0F" w:rsidP="0035690D">
            <w:pPr>
              <w:rPr>
                <w:rFonts w:ascii="Calibri" w:eastAsia="Calibri" w:hAnsi="Calibri" w:cs="Calibri"/>
                <w:sz w:val="20"/>
                <w:szCs w:val="20"/>
              </w:rPr>
            </w:pPr>
            <w:r>
              <w:rPr>
                <w:rFonts w:ascii="Calibri" w:eastAsia="Calibri" w:hAnsi="Calibri" w:cs="Calibri"/>
                <w:spacing w:val="-1"/>
                <w:sz w:val="20"/>
                <w:szCs w:val="20"/>
              </w:rPr>
              <w:t xml:space="preserve">    2</w:t>
            </w:r>
            <w:r>
              <w:rPr>
                <w:rFonts w:ascii="Calibri" w:eastAsia="Calibri" w:hAnsi="Calibri" w:cs="Calibri"/>
                <w:sz w:val="20"/>
                <w:szCs w:val="20"/>
              </w:rPr>
              <w:t>.</w:t>
            </w:r>
            <w:r>
              <w:rPr>
                <w:rFonts w:ascii="Calibri" w:eastAsia="Calibri" w:hAnsi="Calibri" w:cs="Calibri"/>
                <w:sz w:val="20"/>
                <w:szCs w:val="20"/>
              </w:rPr>
              <w:tab/>
              <w:t>Ac</w:t>
            </w:r>
            <w:r>
              <w:rPr>
                <w:rFonts w:ascii="Calibri" w:eastAsia="Calibri" w:hAnsi="Calibri" w:cs="Calibri"/>
                <w:spacing w:val="-1"/>
                <w:sz w:val="20"/>
                <w:szCs w:val="20"/>
              </w:rPr>
              <w:t>u</w:t>
            </w:r>
            <w:r>
              <w:rPr>
                <w:rFonts w:ascii="Calibri" w:eastAsia="Calibri" w:hAnsi="Calibri" w:cs="Calibri"/>
                <w:sz w:val="20"/>
                <w:szCs w:val="20"/>
              </w:rPr>
              <w:t>e</w:t>
            </w:r>
            <w:r>
              <w:rPr>
                <w:rFonts w:ascii="Calibri" w:eastAsia="Calibri" w:hAnsi="Calibri" w:cs="Calibri"/>
                <w:spacing w:val="-1"/>
                <w:sz w:val="20"/>
                <w:szCs w:val="20"/>
              </w:rPr>
              <w:t>rd</w:t>
            </w:r>
            <w:r>
              <w:rPr>
                <w:rFonts w:ascii="Calibri" w:eastAsia="Calibri" w:hAnsi="Calibri" w:cs="Calibri"/>
                <w:sz w:val="20"/>
                <w:szCs w:val="20"/>
              </w:rPr>
              <w:t>o</w:t>
            </w:r>
            <w:r>
              <w:rPr>
                <w:rFonts w:ascii="Calibri" w:eastAsia="Calibri" w:hAnsi="Calibri" w:cs="Calibri"/>
                <w:spacing w:val="36"/>
                <w:sz w:val="20"/>
                <w:szCs w:val="20"/>
              </w:rPr>
              <w:t xml:space="preserve"> </w:t>
            </w:r>
            <w:r>
              <w:rPr>
                <w:rFonts w:ascii="Calibri" w:eastAsia="Calibri" w:hAnsi="Calibri" w:cs="Calibri"/>
                <w:spacing w:val="1"/>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z w:val="20"/>
                <w:szCs w:val="20"/>
              </w:rPr>
              <w:t>al</w:t>
            </w:r>
            <w:r>
              <w:rPr>
                <w:rFonts w:ascii="Calibri" w:eastAsia="Calibri" w:hAnsi="Calibri" w:cs="Calibri"/>
                <w:spacing w:val="37"/>
                <w:sz w:val="20"/>
                <w:szCs w:val="20"/>
              </w:rPr>
              <w:t xml:space="preserve"> </w:t>
            </w:r>
            <w:r>
              <w:rPr>
                <w:rFonts w:ascii="Calibri" w:eastAsia="Calibri" w:hAnsi="Calibri" w:cs="Calibri"/>
                <w:spacing w:val="-1"/>
                <w:sz w:val="20"/>
                <w:szCs w:val="20"/>
              </w:rPr>
              <w:t>Nú</w:t>
            </w:r>
            <w:r>
              <w:rPr>
                <w:rFonts w:ascii="Calibri" w:eastAsia="Calibri" w:hAnsi="Calibri" w:cs="Calibri"/>
                <w:sz w:val="20"/>
                <w:szCs w:val="20"/>
              </w:rPr>
              <w:t>me</w:t>
            </w:r>
            <w:r>
              <w:rPr>
                <w:rFonts w:ascii="Calibri" w:eastAsia="Calibri" w:hAnsi="Calibri" w:cs="Calibri"/>
                <w:spacing w:val="-1"/>
                <w:sz w:val="20"/>
                <w:szCs w:val="20"/>
              </w:rPr>
              <w:t>r</w:t>
            </w:r>
            <w:r>
              <w:rPr>
                <w:rFonts w:ascii="Calibri" w:eastAsia="Calibri" w:hAnsi="Calibri" w:cs="Calibri"/>
                <w:sz w:val="20"/>
                <w:szCs w:val="20"/>
              </w:rPr>
              <w:t>o</w:t>
            </w:r>
            <w:r>
              <w:rPr>
                <w:rFonts w:ascii="Calibri" w:eastAsia="Calibri" w:hAnsi="Calibri" w:cs="Calibri"/>
                <w:spacing w:val="37"/>
                <w:sz w:val="20"/>
                <w:szCs w:val="20"/>
              </w:rPr>
              <w:t xml:space="preserve"> </w:t>
            </w:r>
            <w:r>
              <w:rPr>
                <w:rFonts w:ascii="Calibri" w:eastAsia="Calibri" w:hAnsi="Calibri" w:cs="Calibri"/>
                <w:spacing w:val="-1"/>
                <w:sz w:val="20"/>
                <w:szCs w:val="20"/>
              </w:rPr>
              <w:t>27</w:t>
            </w:r>
            <w:r>
              <w:rPr>
                <w:rFonts w:ascii="Calibri" w:eastAsia="Calibri" w:hAnsi="Calibri" w:cs="Calibri"/>
                <w:spacing w:val="2"/>
                <w:sz w:val="20"/>
                <w:szCs w:val="20"/>
              </w:rPr>
              <w:t>6</w:t>
            </w:r>
            <w:r>
              <w:rPr>
                <w:rFonts w:ascii="Calibri" w:eastAsia="Calibri" w:hAnsi="Calibri" w:cs="Calibri"/>
                <w:spacing w:val="1"/>
                <w:sz w:val="20"/>
                <w:szCs w:val="20"/>
              </w:rPr>
              <w:t>2</w:t>
            </w:r>
            <w:r>
              <w:rPr>
                <w:rFonts w:ascii="Calibri" w:eastAsia="Calibri" w:hAnsi="Calibri" w:cs="Calibri"/>
                <w:spacing w:val="-1"/>
                <w:sz w:val="20"/>
                <w:szCs w:val="20"/>
              </w:rPr>
              <w:t>-</w:t>
            </w:r>
            <w:r>
              <w:rPr>
                <w:rFonts w:ascii="Calibri" w:eastAsia="Calibri" w:hAnsi="Calibri" w:cs="Calibri"/>
                <w:spacing w:val="2"/>
                <w:sz w:val="20"/>
                <w:szCs w:val="20"/>
              </w:rPr>
              <w:t>2</w:t>
            </w:r>
            <w:r>
              <w:rPr>
                <w:rFonts w:ascii="Calibri" w:eastAsia="Calibri" w:hAnsi="Calibri" w:cs="Calibri"/>
                <w:spacing w:val="-1"/>
                <w:sz w:val="20"/>
                <w:szCs w:val="20"/>
              </w:rPr>
              <w:t>020</w:t>
            </w:r>
            <w:r>
              <w:rPr>
                <w:rFonts w:ascii="Calibri" w:eastAsia="Calibri" w:hAnsi="Calibri" w:cs="Calibri"/>
                <w:sz w:val="20"/>
                <w:szCs w:val="20"/>
              </w:rPr>
              <w:t>,</w:t>
            </w:r>
            <w:r>
              <w:rPr>
                <w:rFonts w:ascii="Calibri" w:eastAsia="Calibri" w:hAnsi="Calibri" w:cs="Calibri"/>
                <w:spacing w:val="36"/>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36"/>
                <w:sz w:val="20"/>
                <w:szCs w:val="20"/>
              </w:rPr>
              <w:t xml:space="preserve"> </w:t>
            </w:r>
            <w:r>
              <w:rPr>
                <w:rFonts w:ascii="Calibri" w:eastAsia="Calibri" w:hAnsi="Calibri" w:cs="Calibri"/>
                <w:spacing w:val="-1"/>
                <w:sz w:val="20"/>
                <w:szCs w:val="20"/>
              </w:rPr>
              <w:t>2</w:t>
            </w:r>
            <w:r>
              <w:rPr>
                <w:rFonts w:ascii="Calibri" w:eastAsia="Calibri" w:hAnsi="Calibri" w:cs="Calibri"/>
                <w:sz w:val="20"/>
                <w:szCs w:val="20"/>
              </w:rPr>
              <w:t>9</w:t>
            </w:r>
            <w:r>
              <w:rPr>
                <w:rFonts w:ascii="Calibri" w:eastAsia="Calibri" w:hAnsi="Calibri" w:cs="Calibri"/>
                <w:spacing w:val="39"/>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1"/>
                <w:sz w:val="20"/>
                <w:szCs w:val="20"/>
              </w:rPr>
              <w:t>p</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z w:val="20"/>
                <w:szCs w:val="20"/>
              </w:rPr>
              <w:t>emb</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202</w:t>
            </w:r>
            <w:r>
              <w:rPr>
                <w:rFonts w:ascii="Calibri" w:eastAsia="Calibri" w:hAnsi="Calibri" w:cs="Calibri"/>
                <w:sz w:val="20"/>
                <w:szCs w:val="20"/>
              </w:rPr>
              <w:t xml:space="preserve">0 </w:t>
            </w:r>
            <w:r>
              <w:rPr>
                <w:rFonts w:ascii="Calibri" w:eastAsia="Calibri" w:hAnsi="Calibri" w:cs="Calibri"/>
                <w:spacing w:val="4"/>
                <w:sz w:val="20"/>
                <w:szCs w:val="20"/>
              </w:rPr>
              <w:t>“</w:t>
            </w:r>
            <w:r>
              <w:rPr>
                <w:rFonts w:ascii="Calibri" w:eastAsia="Calibri" w:hAnsi="Calibri" w:cs="Calibri"/>
                <w:spacing w:val="-1"/>
                <w:sz w:val="20"/>
                <w:szCs w:val="20"/>
              </w:rPr>
              <w:t>No</w:t>
            </w:r>
            <w:r>
              <w:rPr>
                <w:rFonts w:ascii="Calibri" w:eastAsia="Calibri" w:hAnsi="Calibri" w:cs="Calibri"/>
                <w:spacing w:val="-2"/>
                <w:sz w:val="20"/>
                <w:szCs w:val="20"/>
              </w:rPr>
              <w:t>r</w:t>
            </w:r>
            <w:r>
              <w:rPr>
                <w:rFonts w:ascii="Calibri" w:eastAsia="Calibri" w:hAnsi="Calibri" w:cs="Calibri"/>
                <w:sz w:val="20"/>
                <w:szCs w:val="20"/>
              </w:rPr>
              <w:t>ma</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z w:val="20"/>
                <w:szCs w:val="20"/>
              </w:rPr>
              <w:t>Re</w:t>
            </w:r>
            <w:r>
              <w:rPr>
                <w:rFonts w:ascii="Calibri" w:eastAsia="Calibri" w:hAnsi="Calibri" w:cs="Calibri"/>
                <w:spacing w:val="1"/>
                <w:sz w:val="20"/>
                <w:szCs w:val="20"/>
              </w:rPr>
              <w:t>g</w:t>
            </w:r>
            <w:r>
              <w:rPr>
                <w:rFonts w:ascii="Calibri" w:eastAsia="Calibri" w:hAnsi="Calibri" w:cs="Calibri"/>
                <w:spacing w:val="2"/>
                <w:sz w:val="20"/>
                <w:szCs w:val="20"/>
              </w:rPr>
              <w:t>i</w:t>
            </w:r>
            <w:r>
              <w:rPr>
                <w:rFonts w:ascii="Calibri" w:eastAsia="Calibri" w:hAnsi="Calibri" w:cs="Calibri"/>
                <w:spacing w:val="-2"/>
                <w:sz w:val="20"/>
                <w:szCs w:val="20"/>
              </w:rPr>
              <w:t>r</w:t>
            </w:r>
            <w:r>
              <w:rPr>
                <w:rFonts w:ascii="Calibri" w:eastAsia="Calibri" w:hAnsi="Calibri" w:cs="Calibri"/>
                <w:sz w:val="20"/>
                <w:szCs w:val="20"/>
              </w:rPr>
              <w:t>á</w:t>
            </w:r>
            <w:r>
              <w:rPr>
                <w:rFonts w:ascii="Calibri" w:eastAsia="Calibri" w:hAnsi="Calibri" w:cs="Calibri"/>
                <w:spacing w:val="1"/>
                <w:sz w:val="20"/>
                <w:szCs w:val="20"/>
              </w:rPr>
              <w:t xml:space="preserve"> </w:t>
            </w:r>
            <w:r>
              <w:rPr>
                <w:rFonts w:ascii="Calibri" w:eastAsia="Calibri" w:hAnsi="Calibri" w:cs="Calibri"/>
                <w:sz w:val="20"/>
                <w:szCs w:val="20"/>
              </w:rPr>
              <w:t>el</w:t>
            </w:r>
            <w:r>
              <w:rPr>
                <w:rFonts w:ascii="Calibri" w:eastAsia="Calibri" w:hAnsi="Calibri" w:cs="Calibri"/>
                <w:spacing w:val="3"/>
                <w:sz w:val="20"/>
                <w:szCs w:val="20"/>
              </w:rPr>
              <w:t xml:space="preserve"> </w:t>
            </w:r>
            <w:r>
              <w:rPr>
                <w:rFonts w:ascii="Calibri" w:eastAsia="Calibri" w:hAnsi="Calibri" w:cs="Calibri"/>
                <w:sz w:val="20"/>
                <w:szCs w:val="20"/>
              </w:rPr>
              <w:t>S</w:t>
            </w:r>
            <w:r>
              <w:rPr>
                <w:rFonts w:ascii="Calibri" w:eastAsia="Calibri" w:hAnsi="Calibri" w:cs="Calibri"/>
                <w:spacing w:val="2"/>
                <w:sz w:val="20"/>
                <w:szCs w:val="20"/>
              </w:rPr>
              <w:t>i</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 xml:space="preserve">ema </w:t>
            </w:r>
            <w:r>
              <w:rPr>
                <w:rFonts w:ascii="Calibri" w:eastAsia="Calibri" w:hAnsi="Calibri" w:cs="Calibri"/>
                <w:spacing w:val="-2"/>
                <w:sz w:val="20"/>
                <w:szCs w:val="20"/>
              </w:rPr>
              <w:t>E</w:t>
            </w:r>
            <w:r>
              <w:rPr>
                <w:rFonts w:ascii="Calibri" w:eastAsia="Calibri" w:hAnsi="Calibri" w:cs="Calibri"/>
                <w:spacing w:val="-1"/>
                <w:sz w:val="20"/>
                <w:szCs w:val="20"/>
              </w:rPr>
              <w:t>duc</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o</w:t>
            </w:r>
            <w:r>
              <w:rPr>
                <w:rFonts w:ascii="Calibri" w:eastAsia="Calibri" w:hAnsi="Calibri" w:cs="Calibri"/>
                <w:spacing w:val="-6"/>
                <w:sz w:val="20"/>
                <w:szCs w:val="20"/>
              </w:rPr>
              <w:t xml:space="preserve"> </w:t>
            </w:r>
            <w:r>
              <w:rPr>
                <w:rFonts w:ascii="Calibri" w:eastAsia="Calibri" w:hAnsi="Calibri" w:cs="Calibri"/>
                <w:spacing w:val="-1"/>
                <w:sz w:val="20"/>
                <w:szCs w:val="20"/>
              </w:rPr>
              <w:t>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 xml:space="preserve">al </w:t>
            </w:r>
            <w:r>
              <w:rPr>
                <w:rFonts w:ascii="Calibri" w:eastAsia="Calibri" w:hAnsi="Calibri" w:cs="Calibri"/>
                <w:spacing w:val="1"/>
                <w:sz w:val="20"/>
                <w:szCs w:val="20"/>
              </w:rPr>
              <w:t>D</w:t>
            </w:r>
            <w:r>
              <w:rPr>
                <w:rFonts w:ascii="Calibri" w:eastAsia="Calibri" w:hAnsi="Calibri" w:cs="Calibri"/>
                <w:spacing w:val="-1"/>
                <w:sz w:val="20"/>
                <w:szCs w:val="20"/>
              </w:rPr>
              <w:t>u</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Pa</w:t>
            </w:r>
            <w:r>
              <w:rPr>
                <w:rFonts w:ascii="Calibri" w:eastAsia="Calibri" w:hAnsi="Calibri" w:cs="Calibri"/>
                <w:spacing w:val="-1"/>
                <w:sz w:val="20"/>
                <w:szCs w:val="20"/>
              </w:rPr>
              <w:t>nd</w:t>
            </w:r>
            <w:r>
              <w:rPr>
                <w:rFonts w:ascii="Calibri" w:eastAsia="Calibri" w:hAnsi="Calibri" w:cs="Calibri"/>
                <w:sz w:val="20"/>
                <w:szCs w:val="20"/>
              </w:rPr>
              <w:t>em</w:t>
            </w:r>
            <w:r>
              <w:rPr>
                <w:rFonts w:ascii="Calibri" w:eastAsia="Calibri" w:hAnsi="Calibri" w:cs="Calibri"/>
                <w:spacing w:val="3"/>
                <w:sz w:val="20"/>
                <w:szCs w:val="20"/>
              </w:rPr>
              <w:t>i</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2"/>
                <w:sz w:val="20"/>
                <w:szCs w:val="20"/>
              </w:rPr>
              <w:t>V</w:t>
            </w:r>
            <w:r>
              <w:rPr>
                <w:rFonts w:ascii="Calibri" w:eastAsia="Calibri" w:hAnsi="Calibri" w:cs="Calibri"/>
                <w:spacing w:val="1"/>
                <w:sz w:val="20"/>
                <w:szCs w:val="20"/>
              </w:rPr>
              <w:t>I</w:t>
            </w:r>
            <w:r>
              <w:rPr>
                <w:rFonts w:ascii="Calibri" w:eastAsia="Calibri" w:hAnsi="Calibri" w:cs="Calibri"/>
                <w:spacing w:val="4"/>
                <w:sz w:val="20"/>
                <w:szCs w:val="20"/>
              </w:rPr>
              <w:t>D</w:t>
            </w:r>
            <w:r>
              <w:rPr>
                <w:rFonts w:ascii="Calibri" w:eastAsia="Calibri" w:hAnsi="Calibri" w:cs="Calibri"/>
                <w:spacing w:val="-1"/>
                <w:sz w:val="20"/>
                <w:szCs w:val="20"/>
              </w:rPr>
              <w:t>-</w:t>
            </w:r>
            <w:r>
              <w:rPr>
                <w:rFonts w:ascii="Calibri" w:eastAsia="Calibri" w:hAnsi="Calibri" w:cs="Calibri"/>
                <w:spacing w:val="2"/>
                <w:sz w:val="20"/>
                <w:szCs w:val="20"/>
              </w:rPr>
              <w:t>1</w:t>
            </w:r>
            <w:r>
              <w:rPr>
                <w:rFonts w:ascii="Calibri" w:eastAsia="Calibri" w:hAnsi="Calibri" w:cs="Calibri"/>
                <w:spacing w:val="-1"/>
                <w:sz w:val="20"/>
                <w:szCs w:val="20"/>
              </w:rPr>
              <w:t>9</w:t>
            </w:r>
            <w:r>
              <w:rPr>
                <w:rFonts w:ascii="Calibri" w:eastAsia="Calibri" w:hAnsi="Calibri" w:cs="Calibri"/>
                <w:sz w:val="20"/>
                <w:szCs w:val="20"/>
              </w:rPr>
              <w:t xml:space="preserve">”. </w:t>
            </w:r>
          </w:p>
          <w:p w:rsidR="00120A0F" w:rsidRDefault="00120A0F" w:rsidP="00C82E4F">
            <w:pPr>
              <w:pStyle w:val="Prrafodelista"/>
              <w:numPr>
                <w:ilvl w:val="0"/>
                <w:numId w:val="27"/>
              </w:numPr>
              <w:rPr>
                <w:rFonts w:ascii="Calibri" w:eastAsia="Calibri" w:hAnsi="Calibri" w:cs="Calibri"/>
                <w:sz w:val="20"/>
                <w:szCs w:val="20"/>
              </w:rPr>
            </w:pPr>
            <w:r>
              <w:rPr>
                <w:rFonts w:ascii="Calibri" w:eastAsia="Calibri" w:hAnsi="Calibri" w:cs="Calibri"/>
                <w:sz w:val="20"/>
                <w:szCs w:val="20"/>
              </w:rPr>
              <w:t>En el ciclo escolar 2020, se mantiene la modalidad de educación a distancia, educación vía internet o similares, así como la estrategia Aprendo en Casa.</w:t>
            </w:r>
          </w:p>
          <w:p w:rsidR="00120A0F" w:rsidRDefault="00120A0F" w:rsidP="00C82E4F">
            <w:pPr>
              <w:pStyle w:val="Prrafodelista"/>
              <w:numPr>
                <w:ilvl w:val="0"/>
                <w:numId w:val="27"/>
              </w:numPr>
              <w:rPr>
                <w:rFonts w:ascii="Calibri" w:eastAsia="Calibri" w:hAnsi="Calibri" w:cs="Calibri"/>
                <w:sz w:val="20"/>
                <w:szCs w:val="20"/>
              </w:rPr>
            </w:pPr>
            <w:r>
              <w:rPr>
                <w:rFonts w:ascii="Calibri" w:eastAsia="Calibri" w:hAnsi="Calibri" w:cs="Calibri"/>
                <w:sz w:val="20"/>
                <w:szCs w:val="20"/>
              </w:rPr>
              <w:t xml:space="preserve">En el ciclo escolar 2021, se trabajará por medio de un modelo híbrido o misto acorde al contexto guatemalteco, en atención a lo establecido por el Sistema de Alerta Sanitaria para la emergencia Sanitaria COVID-19 del Ministerio de Salud Pública y Asistencia Social con la asesoría de la </w:t>
            </w:r>
            <w:proofErr w:type="spellStart"/>
            <w:r>
              <w:rPr>
                <w:rFonts w:ascii="Calibri" w:eastAsia="Calibri" w:hAnsi="Calibri" w:cs="Calibri"/>
                <w:sz w:val="20"/>
                <w:szCs w:val="20"/>
              </w:rPr>
              <w:t>Coprecovid</w:t>
            </w:r>
            <w:proofErr w:type="spellEnd"/>
            <w:r>
              <w:rPr>
                <w:rFonts w:ascii="Calibri" w:eastAsia="Calibri" w:hAnsi="Calibri" w:cs="Calibri"/>
                <w:sz w:val="20"/>
                <w:szCs w:val="20"/>
              </w:rPr>
              <w:t>.</w:t>
            </w:r>
          </w:p>
          <w:p w:rsidR="00120A0F" w:rsidRDefault="00120A0F" w:rsidP="00C82E4F">
            <w:pPr>
              <w:rPr>
                <w:rFonts w:ascii="Calibri" w:eastAsia="Calibri" w:hAnsi="Calibri" w:cs="Calibri"/>
                <w:sz w:val="20"/>
                <w:szCs w:val="20"/>
              </w:rPr>
            </w:pPr>
            <w:r>
              <w:rPr>
                <w:rFonts w:ascii="Calibri" w:eastAsia="Calibri" w:hAnsi="Calibri" w:cs="Calibri"/>
                <w:sz w:val="20"/>
                <w:szCs w:val="20"/>
              </w:rPr>
              <w:t xml:space="preserve">3. </w:t>
            </w:r>
            <w:r w:rsidRPr="00C82E4F">
              <w:rPr>
                <w:rFonts w:ascii="Calibri" w:eastAsia="Calibri" w:hAnsi="Calibri" w:cs="Calibri"/>
                <w:sz w:val="20"/>
                <w:szCs w:val="20"/>
              </w:rPr>
              <w:t>Ministerio de Educación, Dirección General de Educación Física</w:t>
            </w:r>
            <w:proofErr w:type="gramStart"/>
            <w:r w:rsidRPr="00C82E4F">
              <w:rPr>
                <w:rFonts w:ascii="Calibri" w:eastAsia="Calibri" w:hAnsi="Calibri" w:cs="Calibri"/>
                <w:sz w:val="20"/>
                <w:szCs w:val="20"/>
              </w:rPr>
              <w:t>,:</w:t>
            </w:r>
            <w:proofErr w:type="gramEnd"/>
            <w:r w:rsidRPr="00C82E4F">
              <w:rPr>
                <w:rFonts w:ascii="Calibri" w:eastAsia="Calibri" w:hAnsi="Calibri" w:cs="Calibri"/>
                <w:sz w:val="20"/>
                <w:szCs w:val="20"/>
              </w:rPr>
              <w:t xml:space="preserve"> Protocolo de acción preventiva ante la pandemia COVID-19 para el desarrollo de las actividades extracurriculares de DIGEF.</w:t>
            </w:r>
          </w:p>
          <w:p w:rsidR="00120A0F" w:rsidRDefault="00120A0F" w:rsidP="00C82E4F">
            <w:pPr>
              <w:pStyle w:val="Prrafodelista"/>
              <w:numPr>
                <w:ilvl w:val="0"/>
                <w:numId w:val="28"/>
              </w:numPr>
              <w:rPr>
                <w:rFonts w:ascii="Calibri" w:eastAsia="Calibri" w:hAnsi="Calibri" w:cs="Calibri"/>
                <w:sz w:val="20"/>
                <w:szCs w:val="20"/>
              </w:rPr>
            </w:pPr>
            <w:r>
              <w:rPr>
                <w:rFonts w:ascii="Calibri" w:eastAsia="Calibri" w:hAnsi="Calibri" w:cs="Calibri"/>
                <w:sz w:val="20"/>
                <w:szCs w:val="20"/>
              </w:rPr>
              <w:t>Estandarizar las medidas de prevención, así como de respuesta frente a la demanda epidemiológica de contagio con COVID-19 en la organización y montaje de actividades extracurriculares, de conformidad con los lineamientos y protocolos sanitarios emitidos por el Ministerio de Salud Pública y Asistencia Social, así como la Organización Mundial de la Salud –OMS-, en concordancia con las disposiciones presidenciales en caso de calamidad pública y órdenes para su estricto cumplimiento.</w:t>
            </w:r>
          </w:p>
          <w:p w:rsidR="00120A0F" w:rsidRDefault="00120A0F" w:rsidP="000D0383">
            <w:pPr>
              <w:pStyle w:val="Prrafodelista"/>
              <w:numPr>
                <w:ilvl w:val="0"/>
                <w:numId w:val="13"/>
              </w:numPr>
              <w:rPr>
                <w:rFonts w:ascii="Calibri" w:eastAsia="Calibri" w:hAnsi="Calibri" w:cs="Calibri"/>
                <w:sz w:val="20"/>
                <w:szCs w:val="20"/>
              </w:rPr>
            </w:pPr>
            <w:r w:rsidRPr="000D0383">
              <w:rPr>
                <w:rFonts w:ascii="Calibri" w:eastAsia="Calibri" w:hAnsi="Calibri" w:cs="Calibri"/>
                <w:spacing w:val="1"/>
                <w:sz w:val="20"/>
                <w:szCs w:val="20"/>
              </w:rPr>
              <w:t>M</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n</w:t>
            </w:r>
            <w:r w:rsidRPr="000D0383">
              <w:rPr>
                <w:rFonts w:ascii="Calibri" w:eastAsia="Calibri" w:hAnsi="Calibri" w:cs="Calibri"/>
                <w:spacing w:val="2"/>
                <w:sz w:val="20"/>
                <w:szCs w:val="20"/>
              </w:rPr>
              <w:t>i</w:t>
            </w:r>
            <w:r w:rsidRPr="000D0383">
              <w:rPr>
                <w:rFonts w:ascii="Calibri" w:eastAsia="Calibri" w:hAnsi="Calibri" w:cs="Calibri"/>
                <w:spacing w:val="-2"/>
                <w:sz w:val="20"/>
                <w:szCs w:val="20"/>
              </w:rPr>
              <w:t>s</w:t>
            </w:r>
            <w:r w:rsidRPr="000D0383">
              <w:rPr>
                <w:rFonts w:ascii="Calibri" w:eastAsia="Calibri" w:hAnsi="Calibri" w:cs="Calibri"/>
                <w:spacing w:val="1"/>
                <w:sz w:val="20"/>
                <w:szCs w:val="20"/>
              </w:rPr>
              <w:t>t</w:t>
            </w:r>
            <w:r w:rsidRPr="000D0383">
              <w:rPr>
                <w:rFonts w:ascii="Calibri" w:eastAsia="Calibri" w:hAnsi="Calibri" w:cs="Calibri"/>
                <w:sz w:val="20"/>
                <w:szCs w:val="20"/>
              </w:rPr>
              <w:t>e</w:t>
            </w:r>
            <w:r w:rsidRPr="000D0383">
              <w:rPr>
                <w:rFonts w:ascii="Calibri" w:eastAsia="Calibri" w:hAnsi="Calibri" w:cs="Calibri"/>
                <w:spacing w:val="-1"/>
                <w:sz w:val="20"/>
                <w:szCs w:val="20"/>
              </w:rPr>
              <w:t>r</w:t>
            </w:r>
            <w:r w:rsidRPr="000D0383">
              <w:rPr>
                <w:rFonts w:ascii="Calibri" w:eastAsia="Calibri" w:hAnsi="Calibri" w:cs="Calibri"/>
                <w:spacing w:val="2"/>
                <w:sz w:val="20"/>
                <w:szCs w:val="20"/>
              </w:rPr>
              <w:t>i</w:t>
            </w:r>
            <w:r w:rsidRPr="000D0383">
              <w:rPr>
                <w:rFonts w:ascii="Calibri" w:eastAsia="Calibri" w:hAnsi="Calibri" w:cs="Calibri"/>
                <w:sz w:val="20"/>
                <w:szCs w:val="20"/>
              </w:rPr>
              <w:t xml:space="preserve">o </w:t>
            </w:r>
            <w:r w:rsidRPr="000D0383">
              <w:rPr>
                <w:rFonts w:ascii="Calibri" w:eastAsia="Calibri" w:hAnsi="Calibri" w:cs="Calibri"/>
                <w:spacing w:val="12"/>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 xml:space="preserve">e </w:t>
            </w:r>
            <w:r w:rsidRPr="000D0383">
              <w:rPr>
                <w:rFonts w:ascii="Calibri" w:eastAsia="Calibri" w:hAnsi="Calibri" w:cs="Calibri"/>
                <w:spacing w:val="17"/>
                <w:sz w:val="20"/>
                <w:szCs w:val="20"/>
              </w:rPr>
              <w:t xml:space="preserve"> </w:t>
            </w:r>
            <w:r w:rsidRPr="000D0383">
              <w:rPr>
                <w:rFonts w:ascii="Calibri" w:eastAsia="Calibri" w:hAnsi="Calibri" w:cs="Calibri"/>
                <w:spacing w:val="-2"/>
                <w:sz w:val="20"/>
                <w:szCs w:val="20"/>
              </w:rPr>
              <w:t>E</w:t>
            </w:r>
            <w:r w:rsidRPr="000D0383">
              <w:rPr>
                <w:rFonts w:ascii="Calibri" w:eastAsia="Calibri" w:hAnsi="Calibri" w:cs="Calibri"/>
                <w:spacing w:val="3"/>
                <w:sz w:val="20"/>
                <w:szCs w:val="20"/>
              </w:rPr>
              <w:t>d</w:t>
            </w:r>
            <w:r w:rsidRPr="000D0383">
              <w:rPr>
                <w:rFonts w:ascii="Calibri" w:eastAsia="Calibri" w:hAnsi="Calibri" w:cs="Calibri"/>
                <w:spacing w:val="-1"/>
                <w:sz w:val="20"/>
                <w:szCs w:val="20"/>
              </w:rPr>
              <w:t>uc</w:t>
            </w:r>
            <w:r w:rsidRPr="000D0383">
              <w:rPr>
                <w:rFonts w:ascii="Calibri" w:eastAsia="Calibri" w:hAnsi="Calibri" w:cs="Calibri"/>
                <w:sz w:val="20"/>
                <w:szCs w:val="20"/>
              </w:rPr>
              <w:t>ac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ón</w:t>
            </w:r>
            <w:r w:rsidRPr="000D0383">
              <w:rPr>
                <w:rFonts w:ascii="Calibri" w:eastAsia="Calibri" w:hAnsi="Calibri" w:cs="Calibri"/>
                <w:sz w:val="20"/>
                <w:szCs w:val="20"/>
              </w:rPr>
              <w:t xml:space="preserve">, </w:t>
            </w:r>
            <w:r w:rsidRPr="000D0383">
              <w:rPr>
                <w:rFonts w:ascii="Calibri" w:eastAsia="Calibri" w:hAnsi="Calibri" w:cs="Calibri"/>
                <w:spacing w:val="18"/>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pacing w:val="2"/>
                <w:sz w:val="20"/>
                <w:szCs w:val="20"/>
              </w:rPr>
              <w:t>i</w:t>
            </w:r>
            <w:r w:rsidRPr="000D0383">
              <w:rPr>
                <w:rFonts w:ascii="Calibri" w:eastAsia="Calibri" w:hAnsi="Calibri" w:cs="Calibri"/>
                <w:spacing w:val="-2"/>
                <w:sz w:val="20"/>
                <w:szCs w:val="20"/>
              </w:rPr>
              <w:t>r</w:t>
            </w:r>
            <w:r w:rsidRPr="000D0383">
              <w:rPr>
                <w:rFonts w:ascii="Calibri" w:eastAsia="Calibri" w:hAnsi="Calibri" w:cs="Calibri"/>
                <w:sz w:val="20"/>
                <w:szCs w:val="20"/>
              </w:rPr>
              <w:t>ec</w:t>
            </w:r>
            <w:r w:rsidRPr="000D0383">
              <w:rPr>
                <w:rFonts w:ascii="Calibri" w:eastAsia="Calibri" w:hAnsi="Calibri" w:cs="Calibri"/>
                <w:spacing w:val="-1"/>
                <w:sz w:val="20"/>
                <w:szCs w:val="20"/>
              </w:rPr>
              <w:t>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w:t>
            </w:r>
            <w:r w:rsidRPr="000D0383">
              <w:rPr>
                <w:rFonts w:ascii="Calibri" w:eastAsia="Calibri" w:hAnsi="Calibri" w:cs="Calibri"/>
                <w:sz w:val="20"/>
                <w:szCs w:val="20"/>
              </w:rPr>
              <w:t xml:space="preserve">n </w:t>
            </w:r>
            <w:r w:rsidRPr="000D0383">
              <w:rPr>
                <w:rFonts w:ascii="Calibri" w:eastAsia="Calibri" w:hAnsi="Calibri" w:cs="Calibri"/>
                <w:spacing w:val="17"/>
                <w:sz w:val="20"/>
                <w:szCs w:val="20"/>
              </w:rPr>
              <w:t xml:space="preserve"> </w:t>
            </w:r>
            <w:r w:rsidRPr="000D0383">
              <w:rPr>
                <w:rFonts w:ascii="Calibri" w:eastAsia="Calibri" w:hAnsi="Calibri" w:cs="Calibri"/>
                <w:spacing w:val="2"/>
                <w:sz w:val="20"/>
                <w:szCs w:val="20"/>
              </w:rPr>
              <w:t>G</w:t>
            </w:r>
            <w:r w:rsidRPr="000D0383">
              <w:rPr>
                <w:rFonts w:ascii="Calibri" w:eastAsia="Calibri" w:hAnsi="Calibri" w:cs="Calibri"/>
                <w:sz w:val="20"/>
                <w:szCs w:val="20"/>
              </w:rPr>
              <w:t>e</w:t>
            </w:r>
            <w:r w:rsidRPr="000D0383">
              <w:rPr>
                <w:rFonts w:ascii="Calibri" w:eastAsia="Calibri" w:hAnsi="Calibri" w:cs="Calibri"/>
                <w:spacing w:val="-1"/>
                <w:sz w:val="20"/>
                <w:szCs w:val="20"/>
              </w:rPr>
              <w:t>n</w:t>
            </w:r>
            <w:r w:rsidRPr="000D0383">
              <w:rPr>
                <w:rFonts w:ascii="Calibri" w:eastAsia="Calibri" w:hAnsi="Calibri" w:cs="Calibri"/>
                <w:sz w:val="20"/>
                <w:szCs w:val="20"/>
              </w:rPr>
              <w:t>e</w:t>
            </w:r>
            <w:r w:rsidRPr="000D0383">
              <w:rPr>
                <w:rFonts w:ascii="Calibri" w:eastAsia="Calibri" w:hAnsi="Calibri" w:cs="Calibri"/>
                <w:spacing w:val="-1"/>
                <w:sz w:val="20"/>
                <w:szCs w:val="20"/>
              </w:rPr>
              <w:t>r</w:t>
            </w:r>
            <w:r w:rsidRPr="000D0383">
              <w:rPr>
                <w:rFonts w:ascii="Calibri" w:eastAsia="Calibri" w:hAnsi="Calibri" w:cs="Calibri"/>
                <w:sz w:val="20"/>
                <w:szCs w:val="20"/>
              </w:rPr>
              <w:t xml:space="preserve">al </w:t>
            </w:r>
            <w:r w:rsidRPr="000D0383">
              <w:rPr>
                <w:rFonts w:ascii="Calibri" w:eastAsia="Calibri" w:hAnsi="Calibri" w:cs="Calibri"/>
                <w:spacing w:val="15"/>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 xml:space="preserve">e </w:t>
            </w:r>
            <w:r w:rsidRPr="000D0383">
              <w:rPr>
                <w:rFonts w:ascii="Calibri" w:eastAsia="Calibri" w:hAnsi="Calibri" w:cs="Calibri"/>
                <w:spacing w:val="21"/>
                <w:sz w:val="20"/>
                <w:szCs w:val="20"/>
              </w:rPr>
              <w:t xml:space="preserve"> </w:t>
            </w:r>
            <w:r w:rsidRPr="000D0383">
              <w:rPr>
                <w:rFonts w:ascii="Calibri" w:eastAsia="Calibri" w:hAnsi="Calibri" w:cs="Calibri"/>
                <w:spacing w:val="-2"/>
                <w:sz w:val="20"/>
                <w:szCs w:val="20"/>
              </w:rPr>
              <w:t>E</w:t>
            </w:r>
            <w:r w:rsidRPr="000D0383">
              <w:rPr>
                <w:rFonts w:ascii="Calibri" w:eastAsia="Calibri" w:hAnsi="Calibri" w:cs="Calibri"/>
                <w:spacing w:val="3"/>
                <w:sz w:val="20"/>
                <w:szCs w:val="20"/>
              </w:rPr>
              <w:t>d</w:t>
            </w:r>
            <w:r w:rsidRPr="000D0383">
              <w:rPr>
                <w:rFonts w:ascii="Calibri" w:eastAsia="Calibri" w:hAnsi="Calibri" w:cs="Calibri"/>
                <w:spacing w:val="-1"/>
                <w:sz w:val="20"/>
                <w:szCs w:val="20"/>
              </w:rPr>
              <w:t>uc</w:t>
            </w:r>
            <w:r w:rsidRPr="000D0383">
              <w:rPr>
                <w:rFonts w:ascii="Calibri" w:eastAsia="Calibri" w:hAnsi="Calibri" w:cs="Calibri"/>
                <w:sz w:val="20"/>
                <w:szCs w:val="20"/>
              </w:rPr>
              <w:t>ac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w:t>
            </w:r>
            <w:r w:rsidRPr="000D0383">
              <w:rPr>
                <w:rFonts w:ascii="Calibri" w:eastAsia="Calibri" w:hAnsi="Calibri" w:cs="Calibri"/>
                <w:sz w:val="20"/>
                <w:szCs w:val="20"/>
              </w:rPr>
              <w:t>n F</w:t>
            </w:r>
            <w:r w:rsidRPr="000D0383">
              <w:rPr>
                <w:rFonts w:ascii="Calibri" w:eastAsia="Calibri" w:hAnsi="Calibri" w:cs="Calibri"/>
                <w:spacing w:val="2"/>
                <w:sz w:val="20"/>
                <w:szCs w:val="20"/>
              </w:rPr>
              <w:t>í</w:t>
            </w:r>
            <w:r w:rsidRPr="000D0383">
              <w:rPr>
                <w:rFonts w:ascii="Calibri" w:eastAsia="Calibri" w:hAnsi="Calibri" w:cs="Calibri"/>
                <w:spacing w:val="-2"/>
                <w:sz w:val="20"/>
                <w:szCs w:val="20"/>
              </w:rPr>
              <w:t>s</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c</w:t>
            </w:r>
            <w:r w:rsidRPr="000D0383">
              <w:rPr>
                <w:rFonts w:ascii="Calibri" w:eastAsia="Calibri" w:hAnsi="Calibri" w:cs="Calibri"/>
                <w:sz w:val="20"/>
                <w:szCs w:val="20"/>
              </w:rPr>
              <w:t>a:</w:t>
            </w:r>
            <w:r w:rsidRPr="000D0383">
              <w:rPr>
                <w:rFonts w:ascii="Calibri" w:eastAsia="Calibri" w:hAnsi="Calibri" w:cs="Calibri"/>
                <w:spacing w:val="3"/>
                <w:sz w:val="20"/>
                <w:szCs w:val="20"/>
              </w:rPr>
              <w:t xml:space="preserve"> </w:t>
            </w:r>
            <w:r w:rsidRPr="000D0383">
              <w:rPr>
                <w:rFonts w:ascii="Calibri" w:eastAsia="Calibri" w:hAnsi="Calibri" w:cs="Calibri"/>
                <w:sz w:val="20"/>
                <w:szCs w:val="20"/>
              </w:rPr>
              <w:t>P</w:t>
            </w:r>
            <w:r w:rsidRPr="000D0383">
              <w:rPr>
                <w:rFonts w:ascii="Calibri" w:eastAsia="Calibri" w:hAnsi="Calibri" w:cs="Calibri"/>
                <w:spacing w:val="-2"/>
                <w:sz w:val="20"/>
                <w:szCs w:val="20"/>
              </w:rPr>
              <w:t>r</w:t>
            </w:r>
            <w:r w:rsidRPr="000D0383">
              <w:rPr>
                <w:rFonts w:ascii="Calibri" w:eastAsia="Calibri" w:hAnsi="Calibri" w:cs="Calibri"/>
                <w:spacing w:val="-1"/>
                <w:sz w:val="20"/>
                <w:szCs w:val="20"/>
              </w:rPr>
              <w:t>o</w:t>
            </w:r>
            <w:r w:rsidRPr="000D0383">
              <w:rPr>
                <w:rFonts w:ascii="Calibri" w:eastAsia="Calibri" w:hAnsi="Calibri" w:cs="Calibri"/>
                <w:spacing w:val="1"/>
                <w:sz w:val="20"/>
                <w:szCs w:val="20"/>
              </w:rPr>
              <w:t>t</w:t>
            </w:r>
            <w:r w:rsidRPr="000D0383">
              <w:rPr>
                <w:rFonts w:ascii="Calibri" w:eastAsia="Calibri" w:hAnsi="Calibri" w:cs="Calibri"/>
                <w:spacing w:val="-1"/>
                <w:sz w:val="20"/>
                <w:szCs w:val="20"/>
              </w:rPr>
              <w:t>oco</w:t>
            </w:r>
            <w:r w:rsidRPr="000D0383">
              <w:rPr>
                <w:rFonts w:ascii="Calibri" w:eastAsia="Calibri" w:hAnsi="Calibri" w:cs="Calibri"/>
                <w:spacing w:val="2"/>
                <w:sz w:val="20"/>
                <w:szCs w:val="20"/>
              </w:rPr>
              <w:t>l</w:t>
            </w:r>
            <w:r w:rsidRPr="000D0383">
              <w:rPr>
                <w:rFonts w:ascii="Calibri" w:eastAsia="Calibri" w:hAnsi="Calibri" w:cs="Calibri"/>
                <w:sz w:val="20"/>
                <w:szCs w:val="20"/>
              </w:rPr>
              <w:t>o</w:t>
            </w:r>
            <w:r w:rsidRPr="000D0383">
              <w:rPr>
                <w:rFonts w:ascii="Calibri" w:eastAsia="Calibri" w:hAnsi="Calibri" w:cs="Calibri"/>
                <w:spacing w:val="2"/>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w:t>
            </w:r>
            <w:r w:rsidRPr="000D0383">
              <w:rPr>
                <w:rFonts w:ascii="Calibri" w:eastAsia="Calibri" w:hAnsi="Calibri" w:cs="Calibri"/>
                <w:spacing w:val="6"/>
                <w:sz w:val="20"/>
                <w:szCs w:val="20"/>
              </w:rPr>
              <w:t xml:space="preserve"> </w:t>
            </w:r>
            <w:r w:rsidRPr="000D0383">
              <w:rPr>
                <w:rFonts w:ascii="Calibri" w:eastAsia="Calibri" w:hAnsi="Calibri" w:cs="Calibri"/>
                <w:spacing w:val="4"/>
                <w:sz w:val="20"/>
                <w:szCs w:val="20"/>
              </w:rPr>
              <w:t>a</w:t>
            </w:r>
            <w:r w:rsidRPr="000D0383">
              <w:rPr>
                <w:rFonts w:ascii="Calibri" w:eastAsia="Calibri" w:hAnsi="Calibri" w:cs="Calibri"/>
                <w:spacing w:val="-1"/>
                <w:sz w:val="20"/>
                <w:szCs w:val="20"/>
              </w:rPr>
              <w:t>cc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w:t>
            </w:r>
            <w:r w:rsidRPr="000D0383">
              <w:rPr>
                <w:rFonts w:ascii="Calibri" w:eastAsia="Calibri" w:hAnsi="Calibri" w:cs="Calibri"/>
                <w:sz w:val="20"/>
                <w:szCs w:val="20"/>
              </w:rPr>
              <w:t>n</w:t>
            </w:r>
            <w:r w:rsidRPr="000D0383">
              <w:rPr>
                <w:rFonts w:ascii="Calibri" w:eastAsia="Calibri" w:hAnsi="Calibri" w:cs="Calibri"/>
                <w:spacing w:val="4"/>
                <w:sz w:val="20"/>
                <w:szCs w:val="20"/>
              </w:rPr>
              <w:t xml:space="preserve"> </w:t>
            </w:r>
            <w:r w:rsidRPr="000D0383">
              <w:rPr>
                <w:rFonts w:ascii="Calibri" w:eastAsia="Calibri" w:hAnsi="Calibri" w:cs="Calibri"/>
                <w:spacing w:val="3"/>
                <w:sz w:val="20"/>
                <w:szCs w:val="20"/>
              </w:rPr>
              <w:t>p</w:t>
            </w:r>
            <w:r w:rsidRPr="000D0383">
              <w:rPr>
                <w:rFonts w:ascii="Calibri" w:eastAsia="Calibri" w:hAnsi="Calibri" w:cs="Calibri"/>
                <w:spacing w:val="-2"/>
                <w:sz w:val="20"/>
                <w:szCs w:val="20"/>
              </w:rPr>
              <w:t>r</w:t>
            </w:r>
            <w:r w:rsidRPr="000D0383">
              <w:rPr>
                <w:rFonts w:ascii="Calibri" w:eastAsia="Calibri" w:hAnsi="Calibri" w:cs="Calibri"/>
                <w:sz w:val="20"/>
                <w:szCs w:val="20"/>
              </w:rPr>
              <w:t>e</w:t>
            </w:r>
            <w:r w:rsidRPr="000D0383">
              <w:rPr>
                <w:rFonts w:ascii="Calibri" w:eastAsia="Calibri" w:hAnsi="Calibri" w:cs="Calibri"/>
                <w:spacing w:val="2"/>
                <w:sz w:val="20"/>
                <w:szCs w:val="20"/>
              </w:rPr>
              <w:t>v</w:t>
            </w:r>
            <w:r w:rsidRPr="000D0383">
              <w:rPr>
                <w:rFonts w:ascii="Calibri" w:eastAsia="Calibri" w:hAnsi="Calibri" w:cs="Calibri"/>
                <w:sz w:val="20"/>
                <w:szCs w:val="20"/>
              </w:rPr>
              <w:t>e</w:t>
            </w:r>
            <w:r w:rsidRPr="000D0383">
              <w:rPr>
                <w:rFonts w:ascii="Calibri" w:eastAsia="Calibri" w:hAnsi="Calibri" w:cs="Calibri"/>
                <w:spacing w:val="-1"/>
                <w:sz w:val="20"/>
                <w:szCs w:val="20"/>
              </w:rPr>
              <w:t>n</w:t>
            </w:r>
            <w:r w:rsidRPr="000D0383">
              <w:rPr>
                <w:rFonts w:ascii="Calibri" w:eastAsia="Calibri" w:hAnsi="Calibri" w:cs="Calibri"/>
                <w:spacing w:val="1"/>
                <w:sz w:val="20"/>
                <w:szCs w:val="20"/>
              </w:rPr>
              <w:t>t</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v</w:t>
            </w:r>
            <w:r w:rsidRPr="000D0383">
              <w:rPr>
                <w:rFonts w:ascii="Calibri" w:eastAsia="Calibri" w:hAnsi="Calibri" w:cs="Calibri"/>
                <w:sz w:val="20"/>
                <w:szCs w:val="20"/>
              </w:rPr>
              <w:t>a a</w:t>
            </w:r>
            <w:r w:rsidRPr="000D0383">
              <w:rPr>
                <w:rFonts w:ascii="Calibri" w:eastAsia="Calibri" w:hAnsi="Calibri" w:cs="Calibri"/>
                <w:spacing w:val="-1"/>
                <w:sz w:val="20"/>
                <w:szCs w:val="20"/>
              </w:rPr>
              <w:t>n</w:t>
            </w:r>
            <w:r w:rsidRPr="000D0383">
              <w:rPr>
                <w:rFonts w:ascii="Calibri" w:eastAsia="Calibri" w:hAnsi="Calibri" w:cs="Calibri"/>
                <w:spacing w:val="1"/>
                <w:sz w:val="20"/>
                <w:szCs w:val="20"/>
              </w:rPr>
              <w:t>t</w:t>
            </w:r>
            <w:r w:rsidRPr="000D0383">
              <w:rPr>
                <w:rFonts w:ascii="Calibri" w:eastAsia="Calibri" w:hAnsi="Calibri" w:cs="Calibri"/>
                <w:sz w:val="20"/>
                <w:szCs w:val="20"/>
              </w:rPr>
              <w:t>e</w:t>
            </w:r>
            <w:r w:rsidRPr="000D0383">
              <w:rPr>
                <w:rFonts w:ascii="Calibri" w:eastAsia="Calibri" w:hAnsi="Calibri" w:cs="Calibri"/>
                <w:spacing w:val="1"/>
                <w:sz w:val="20"/>
                <w:szCs w:val="20"/>
              </w:rPr>
              <w:t xml:space="preserve"> </w:t>
            </w:r>
            <w:r w:rsidRPr="000D0383">
              <w:rPr>
                <w:rFonts w:ascii="Calibri" w:eastAsia="Calibri" w:hAnsi="Calibri" w:cs="Calibri"/>
                <w:spacing w:val="2"/>
                <w:sz w:val="20"/>
                <w:szCs w:val="20"/>
              </w:rPr>
              <w:t>l</w:t>
            </w:r>
            <w:r w:rsidRPr="000D0383">
              <w:rPr>
                <w:rFonts w:ascii="Calibri" w:eastAsia="Calibri" w:hAnsi="Calibri" w:cs="Calibri"/>
                <w:sz w:val="20"/>
                <w:szCs w:val="20"/>
              </w:rPr>
              <w:t>a</w:t>
            </w:r>
            <w:r w:rsidRPr="000D0383">
              <w:rPr>
                <w:rFonts w:ascii="Calibri" w:eastAsia="Calibri" w:hAnsi="Calibri" w:cs="Calibri"/>
                <w:spacing w:val="3"/>
                <w:sz w:val="20"/>
                <w:szCs w:val="20"/>
              </w:rPr>
              <w:t xml:space="preserve"> </w:t>
            </w:r>
            <w:r w:rsidRPr="000D0383">
              <w:rPr>
                <w:rFonts w:ascii="Calibri" w:eastAsia="Calibri" w:hAnsi="Calibri" w:cs="Calibri"/>
                <w:spacing w:val="-1"/>
                <w:sz w:val="20"/>
                <w:szCs w:val="20"/>
              </w:rPr>
              <w:t>p</w:t>
            </w:r>
            <w:r w:rsidRPr="000D0383">
              <w:rPr>
                <w:rFonts w:ascii="Calibri" w:eastAsia="Calibri" w:hAnsi="Calibri" w:cs="Calibri"/>
                <w:sz w:val="20"/>
                <w:szCs w:val="20"/>
              </w:rPr>
              <w:t>a</w:t>
            </w:r>
            <w:r w:rsidRPr="000D0383">
              <w:rPr>
                <w:rFonts w:ascii="Calibri" w:eastAsia="Calibri" w:hAnsi="Calibri" w:cs="Calibri"/>
                <w:spacing w:val="-1"/>
                <w:sz w:val="20"/>
                <w:szCs w:val="20"/>
              </w:rPr>
              <w:t>nd</w:t>
            </w:r>
            <w:r w:rsidRPr="000D0383">
              <w:rPr>
                <w:rFonts w:ascii="Calibri" w:eastAsia="Calibri" w:hAnsi="Calibri" w:cs="Calibri"/>
                <w:sz w:val="20"/>
                <w:szCs w:val="20"/>
              </w:rPr>
              <w:t>em</w:t>
            </w:r>
            <w:r w:rsidRPr="000D0383">
              <w:rPr>
                <w:rFonts w:ascii="Calibri" w:eastAsia="Calibri" w:hAnsi="Calibri" w:cs="Calibri"/>
                <w:spacing w:val="3"/>
                <w:sz w:val="20"/>
                <w:szCs w:val="20"/>
              </w:rPr>
              <w:t>i</w:t>
            </w:r>
            <w:r w:rsidRPr="000D0383">
              <w:rPr>
                <w:rFonts w:ascii="Calibri" w:eastAsia="Calibri" w:hAnsi="Calibri" w:cs="Calibri"/>
                <w:sz w:val="20"/>
                <w:szCs w:val="20"/>
              </w:rPr>
              <w:t xml:space="preserve">a </w:t>
            </w:r>
            <w:r w:rsidRPr="000D0383">
              <w:rPr>
                <w:rFonts w:ascii="Calibri" w:eastAsia="Calibri" w:hAnsi="Calibri" w:cs="Calibri"/>
                <w:spacing w:val="1"/>
                <w:sz w:val="20"/>
                <w:szCs w:val="20"/>
              </w:rPr>
              <w:t>C</w:t>
            </w:r>
            <w:r w:rsidRPr="000D0383">
              <w:rPr>
                <w:rFonts w:ascii="Calibri" w:eastAsia="Calibri" w:hAnsi="Calibri" w:cs="Calibri"/>
                <w:sz w:val="20"/>
                <w:szCs w:val="20"/>
              </w:rPr>
              <w:t>O</w:t>
            </w:r>
            <w:r w:rsidRPr="000D0383">
              <w:rPr>
                <w:rFonts w:ascii="Calibri" w:eastAsia="Calibri" w:hAnsi="Calibri" w:cs="Calibri"/>
                <w:spacing w:val="-2"/>
                <w:sz w:val="20"/>
                <w:szCs w:val="20"/>
              </w:rPr>
              <w:t>V</w:t>
            </w:r>
            <w:r w:rsidRPr="000D0383">
              <w:rPr>
                <w:rFonts w:ascii="Calibri" w:eastAsia="Calibri" w:hAnsi="Calibri" w:cs="Calibri"/>
                <w:spacing w:val="1"/>
                <w:sz w:val="20"/>
                <w:szCs w:val="20"/>
              </w:rPr>
              <w:t>ID</w:t>
            </w:r>
            <w:r w:rsidRPr="000D0383">
              <w:rPr>
                <w:rFonts w:ascii="Calibri" w:eastAsia="Calibri" w:hAnsi="Calibri" w:cs="Calibri"/>
                <w:spacing w:val="-1"/>
                <w:sz w:val="20"/>
                <w:szCs w:val="20"/>
              </w:rPr>
              <w:t>-1</w:t>
            </w:r>
            <w:r w:rsidRPr="000D0383">
              <w:rPr>
                <w:rFonts w:ascii="Calibri" w:eastAsia="Calibri" w:hAnsi="Calibri" w:cs="Calibri"/>
                <w:sz w:val="20"/>
                <w:szCs w:val="20"/>
              </w:rPr>
              <w:t>9</w:t>
            </w:r>
            <w:r w:rsidRPr="000D0383">
              <w:rPr>
                <w:rFonts w:ascii="Calibri" w:eastAsia="Calibri" w:hAnsi="Calibri" w:cs="Calibri"/>
                <w:spacing w:val="-10"/>
                <w:sz w:val="20"/>
                <w:szCs w:val="20"/>
              </w:rPr>
              <w:t xml:space="preserve"> </w:t>
            </w:r>
            <w:r w:rsidRPr="000D0383">
              <w:rPr>
                <w:rFonts w:ascii="Calibri" w:eastAsia="Calibri" w:hAnsi="Calibri" w:cs="Calibri"/>
                <w:spacing w:val="-1"/>
                <w:sz w:val="20"/>
                <w:szCs w:val="20"/>
              </w:rPr>
              <w:t>p</w:t>
            </w:r>
            <w:r w:rsidRPr="000D0383">
              <w:rPr>
                <w:rFonts w:ascii="Calibri" w:eastAsia="Calibri" w:hAnsi="Calibri" w:cs="Calibri"/>
                <w:sz w:val="20"/>
                <w:szCs w:val="20"/>
              </w:rPr>
              <w:t>a</w:t>
            </w:r>
            <w:r w:rsidRPr="000D0383">
              <w:rPr>
                <w:rFonts w:ascii="Calibri" w:eastAsia="Calibri" w:hAnsi="Calibri" w:cs="Calibri"/>
                <w:spacing w:val="-2"/>
                <w:sz w:val="20"/>
                <w:szCs w:val="20"/>
              </w:rPr>
              <w:t>r</w:t>
            </w:r>
            <w:r w:rsidRPr="000D0383">
              <w:rPr>
                <w:rFonts w:ascii="Calibri" w:eastAsia="Calibri" w:hAnsi="Calibri" w:cs="Calibri"/>
                <w:sz w:val="20"/>
                <w:szCs w:val="20"/>
              </w:rPr>
              <w:t>a</w:t>
            </w:r>
            <w:r w:rsidRPr="000D0383">
              <w:rPr>
                <w:rFonts w:ascii="Calibri" w:eastAsia="Calibri" w:hAnsi="Calibri" w:cs="Calibri"/>
                <w:spacing w:val="-7"/>
                <w:sz w:val="20"/>
                <w:szCs w:val="20"/>
              </w:rPr>
              <w:t xml:space="preserve"> </w:t>
            </w:r>
            <w:r w:rsidRPr="000D0383">
              <w:rPr>
                <w:rFonts w:ascii="Calibri" w:eastAsia="Calibri" w:hAnsi="Calibri" w:cs="Calibri"/>
                <w:sz w:val="20"/>
                <w:szCs w:val="20"/>
              </w:rPr>
              <w:t>el</w:t>
            </w:r>
            <w:r w:rsidRPr="000D0383">
              <w:rPr>
                <w:rFonts w:ascii="Calibri" w:eastAsia="Calibri" w:hAnsi="Calibri" w:cs="Calibri"/>
                <w:spacing w:val="-3"/>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w:t>
            </w:r>
            <w:r w:rsidRPr="000D0383">
              <w:rPr>
                <w:rFonts w:ascii="Calibri" w:eastAsia="Calibri" w:hAnsi="Calibri" w:cs="Calibri"/>
                <w:spacing w:val="2"/>
                <w:sz w:val="20"/>
                <w:szCs w:val="20"/>
              </w:rPr>
              <w:t>s</w:t>
            </w:r>
            <w:r w:rsidRPr="000D0383">
              <w:rPr>
                <w:rFonts w:ascii="Calibri" w:eastAsia="Calibri" w:hAnsi="Calibri" w:cs="Calibri"/>
                <w:sz w:val="20"/>
                <w:szCs w:val="20"/>
              </w:rPr>
              <w:t>a</w:t>
            </w:r>
            <w:r w:rsidRPr="000D0383">
              <w:rPr>
                <w:rFonts w:ascii="Calibri" w:eastAsia="Calibri" w:hAnsi="Calibri" w:cs="Calibri"/>
                <w:spacing w:val="-2"/>
                <w:sz w:val="20"/>
                <w:szCs w:val="20"/>
              </w:rPr>
              <w:t>r</w:t>
            </w:r>
            <w:r w:rsidRPr="000D0383">
              <w:rPr>
                <w:rFonts w:ascii="Calibri" w:eastAsia="Calibri" w:hAnsi="Calibri" w:cs="Calibri"/>
                <w:spacing w:val="2"/>
                <w:sz w:val="20"/>
                <w:szCs w:val="20"/>
              </w:rPr>
              <w:t>r</w:t>
            </w:r>
            <w:r w:rsidRPr="000D0383">
              <w:rPr>
                <w:rFonts w:ascii="Calibri" w:eastAsia="Calibri" w:hAnsi="Calibri" w:cs="Calibri"/>
                <w:spacing w:val="-1"/>
                <w:sz w:val="20"/>
                <w:szCs w:val="20"/>
              </w:rPr>
              <w:t>o</w:t>
            </w:r>
            <w:r w:rsidRPr="000D0383">
              <w:rPr>
                <w:rFonts w:ascii="Calibri" w:eastAsia="Calibri" w:hAnsi="Calibri" w:cs="Calibri"/>
                <w:spacing w:val="2"/>
                <w:sz w:val="20"/>
                <w:szCs w:val="20"/>
              </w:rPr>
              <w:t>ll</w:t>
            </w:r>
            <w:r w:rsidRPr="000D0383">
              <w:rPr>
                <w:rFonts w:ascii="Calibri" w:eastAsia="Calibri" w:hAnsi="Calibri" w:cs="Calibri"/>
                <w:sz w:val="20"/>
                <w:szCs w:val="20"/>
              </w:rPr>
              <w:t>o</w:t>
            </w:r>
            <w:r w:rsidRPr="000D0383">
              <w:rPr>
                <w:rFonts w:ascii="Calibri" w:eastAsia="Calibri" w:hAnsi="Calibri" w:cs="Calibri"/>
                <w:spacing w:val="-11"/>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w:t>
            </w:r>
            <w:r w:rsidRPr="000D0383">
              <w:rPr>
                <w:rFonts w:ascii="Calibri" w:eastAsia="Calibri" w:hAnsi="Calibri" w:cs="Calibri"/>
                <w:spacing w:val="-6"/>
                <w:sz w:val="20"/>
                <w:szCs w:val="20"/>
              </w:rPr>
              <w:t xml:space="preserve"> </w:t>
            </w:r>
            <w:r w:rsidRPr="000D0383">
              <w:rPr>
                <w:rFonts w:ascii="Calibri" w:eastAsia="Calibri" w:hAnsi="Calibri" w:cs="Calibri"/>
                <w:spacing w:val="2"/>
                <w:sz w:val="20"/>
                <w:szCs w:val="20"/>
              </w:rPr>
              <w:t>l</w:t>
            </w:r>
            <w:r w:rsidRPr="000D0383">
              <w:rPr>
                <w:rFonts w:ascii="Calibri" w:eastAsia="Calibri" w:hAnsi="Calibri" w:cs="Calibri"/>
                <w:sz w:val="20"/>
                <w:szCs w:val="20"/>
              </w:rPr>
              <w:t>a</w:t>
            </w:r>
            <w:r w:rsidRPr="000D0383">
              <w:rPr>
                <w:rFonts w:ascii="Calibri" w:eastAsia="Calibri" w:hAnsi="Calibri" w:cs="Calibri"/>
                <w:spacing w:val="-5"/>
                <w:sz w:val="20"/>
                <w:szCs w:val="20"/>
              </w:rPr>
              <w:t xml:space="preserve"> </w:t>
            </w:r>
            <w:r w:rsidRPr="000D0383">
              <w:rPr>
                <w:rFonts w:ascii="Calibri" w:eastAsia="Calibri" w:hAnsi="Calibri" w:cs="Calibri"/>
                <w:spacing w:val="-1"/>
                <w:sz w:val="20"/>
                <w:szCs w:val="20"/>
              </w:rPr>
              <w:t>c</w:t>
            </w:r>
            <w:r w:rsidRPr="000D0383">
              <w:rPr>
                <w:rFonts w:ascii="Calibri" w:eastAsia="Calibri" w:hAnsi="Calibri" w:cs="Calibri"/>
                <w:spacing w:val="2"/>
                <w:sz w:val="20"/>
                <w:szCs w:val="20"/>
              </w:rPr>
              <w:t>l</w:t>
            </w:r>
            <w:r w:rsidRPr="000D0383">
              <w:rPr>
                <w:rFonts w:ascii="Calibri" w:eastAsia="Calibri" w:hAnsi="Calibri" w:cs="Calibri"/>
                <w:sz w:val="20"/>
                <w:szCs w:val="20"/>
              </w:rPr>
              <w:t>a</w:t>
            </w:r>
            <w:r w:rsidRPr="000D0383">
              <w:rPr>
                <w:rFonts w:ascii="Calibri" w:eastAsia="Calibri" w:hAnsi="Calibri" w:cs="Calibri"/>
                <w:spacing w:val="2"/>
                <w:sz w:val="20"/>
                <w:szCs w:val="20"/>
              </w:rPr>
              <w:t>s</w:t>
            </w:r>
            <w:r w:rsidRPr="000D0383">
              <w:rPr>
                <w:rFonts w:ascii="Calibri" w:eastAsia="Calibri" w:hAnsi="Calibri" w:cs="Calibri"/>
                <w:sz w:val="20"/>
                <w:szCs w:val="20"/>
              </w:rPr>
              <w:t>e</w:t>
            </w:r>
            <w:r w:rsidRPr="000D0383">
              <w:rPr>
                <w:rFonts w:ascii="Calibri" w:eastAsia="Calibri" w:hAnsi="Calibri" w:cs="Calibri"/>
                <w:spacing w:val="-7"/>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w:t>
            </w:r>
            <w:r w:rsidRPr="000D0383">
              <w:rPr>
                <w:rFonts w:ascii="Calibri" w:eastAsia="Calibri" w:hAnsi="Calibri" w:cs="Calibri"/>
                <w:spacing w:val="-6"/>
                <w:sz w:val="20"/>
                <w:szCs w:val="20"/>
              </w:rPr>
              <w:t xml:space="preserve"> </w:t>
            </w:r>
            <w:r w:rsidRPr="000D0383">
              <w:rPr>
                <w:rFonts w:ascii="Calibri" w:eastAsia="Calibri" w:hAnsi="Calibri" w:cs="Calibri"/>
                <w:sz w:val="20"/>
                <w:szCs w:val="20"/>
              </w:rPr>
              <w:t>e</w:t>
            </w:r>
            <w:r w:rsidRPr="000D0383">
              <w:rPr>
                <w:rFonts w:ascii="Calibri" w:eastAsia="Calibri" w:hAnsi="Calibri" w:cs="Calibri"/>
                <w:spacing w:val="-1"/>
                <w:sz w:val="20"/>
                <w:szCs w:val="20"/>
              </w:rPr>
              <w:t>duc</w:t>
            </w:r>
            <w:r w:rsidRPr="000D0383">
              <w:rPr>
                <w:rFonts w:ascii="Calibri" w:eastAsia="Calibri" w:hAnsi="Calibri" w:cs="Calibri"/>
                <w:sz w:val="20"/>
                <w:szCs w:val="20"/>
              </w:rPr>
              <w:t>ac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w:t>
            </w:r>
            <w:r w:rsidRPr="000D0383">
              <w:rPr>
                <w:rFonts w:ascii="Calibri" w:eastAsia="Calibri" w:hAnsi="Calibri" w:cs="Calibri"/>
                <w:sz w:val="20"/>
                <w:szCs w:val="20"/>
              </w:rPr>
              <w:t>n</w:t>
            </w:r>
            <w:r w:rsidRPr="000D0383">
              <w:rPr>
                <w:rFonts w:ascii="Calibri" w:eastAsia="Calibri" w:hAnsi="Calibri" w:cs="Calibri"/>
                <w:spacing w:val="-9"/>
                <w:sz w:val="20"/>
                <w:szCs w:val="20"/>
              </w:rPr>
              <w:t xml:space="preserve"> </w:t>
            </w:r>
            <w:r w:rsidRPr="000D0383">
              <w:rPr>
                <w:rFonts w:ascii="Calibri" w:eastAsia="Calibri" w:hAnsi="Calibri" w:cs="Calibri"/>
                <w:spacing w:val="-1"/>
                <w:sz w:val="20"/>
                <w:szCs w:val="20"/>
              </w:rPr>
              <w:t>f</w:t>
            </w:r>
            <w:r w:rsidRPr="000D0383">
              <w:rPr>
                <w:rFonts w:ascii="Calibri" w:eastAsia="Calibri" w:hAnsi="Calibri" w:cs="Calibri"/>
                <w:spacing w:val="2"/>
                <w:sz w:val="20"/>
                <w:szCs w:val="20"/>
              </w:rPr>
              <w:t>ísi</w:t>
            </w:r>
            <w:r w:rsidRPr="000D0383">
              <w:rPr>
                <w:rFonts w:ascii="Calibri" w:eastAsia="Calibri" w:hAnsi="Calibri" w:cs="Calibri"/>
                <w:spacing w:val="-1"/>
                <w:sz w:val="20"/>
                <w:szCs w:val="20"/>
              </w:rPr>
              <w:t>c</w:t>
            </w:r>
            <w:r w:rsidRPr="000D0383">
              <w:rPr>
                <w:rFonts w:ascii="Calibri" w:eastAsia="Calibri" w:hAnsi="Calibri" w:cs="Calibri"/>
                <w:sz w:val="20"/>
                <w:szCs w:val="20"/>
              </w:rPr>
              <w:t>a,</w:t>
            </w:r>
            <w:r w:rsidRPr="000D0383">
              <w:rPr>
                <w:rFonts w:ascii="Calibri" w:eastAsia="Calibri" w:hAnsi="Calibri" w:cs="Calibri"/>
                <w:spacing w:val="35"/>
                <w:sz w:val="20"/>
                <w:szCs w:val="20"/>
              </w:rPr>
              <w:t xml:space="preserve"> </w:t>
            </w:r>
            <w:r w:rsidRPr="000D0383">
              <w:rPr>
                <w:rFonts w:ascii="Calibri" w:eastAsia="Calibri" w:hAnsi="Calibri" w:cs="Calibri"/>
                <w:sz w:val="20"/>
                <w:szCs w:val="20"/>
              </w:rPr>
              <w:t xml:space="preserve">en </w:t>
            </w:r>
            <w:r w:rsidRPr="000D0383">
              <w:rPr>
                <w:rFonts w:ascii="Calibri" w:eastAsia="Calibri" w:hAnsi="Calibri" w:cs="Calibri"/>
                <w:spacing w:val="2"/>
                <w:sz w:val="20"/>
                <w:szCs w:val="20"/>
              </w:rPr>
              <w:t>l</w:t>
            </w:r>
            <w:r w:rsidRPr="000D0383">
              <w:rPr>
                <w:rFonts w:ascii="Calibri" w:eastAsia="Calibri" w:hAnsi="Calibri" w:cs="Calibri"/>
                <w:spacing w:val="-1"/>
                <w:sz w:val="20"/>
                <w:szCs w:val="20"/>
              </w:rPr>
              <w:t>o</w:t>
            </w:r>
            <w:r w:rsidRPr="000D0383">
              <w:rPr>
                <w:rFonts w:ascii="Calibri" w:eastAsia="Calibri" w:hAnsi="Calibri" w:cs="Calibri"/>
                <w:sz w:val="20"/>
                <w:szCs w:val="20"/>
              </w:rPr>
              <w:t>s</w:t>
            </w:r>
            <w:r w:rsidRPr="000D0383">
              <w:rPr>
                <w:rFonts w:ascii="Calibri" w:eastAsia="Calibri" w:hAnsi="Calibri" w:cs="Calibri"/>
                <w:spacing w:val="3"/>
                <w:sz w:val="20"/>
                <w:szCs w:val="20"/>
              </w:rPr>
              <w:t xml:space="preserve"> </w:t>
            </w:r>
            <w:r w:rsidRPr="000D0383">
              <w:rPr>
                <w:rFonts w:ascii="Calibri" w:eastAsia="Calibri" w:hAnsi="Calibri" w:cs="Calibri"/>
                <w:spacing w:val="1"/>
                <w:sz w:val="20"/>
                <w:szCs w:val="20"/>
              </w:rPr>
              <w:t>t</w:t>
            </w:r>
            <w:r w:rsidRPr="000D0383">
              <w:rPr>
                <w:rFonts w:ascii="Calibri" w:eastAsia="Calibri" w:hAnsi="Calibri" w:cs="Calibri"/>
                <w:spacing w:val="-2"/>
                <w:sz w:val="20"/>
                <w:szCs w:val="20"/>
              </w:rPr>
              <w:t>r</w:t>
            </w:r>
            <w:r w:rsidRPr="000D0383">
              <w:rPr>
                <w:rFonts w:ascii="Calibri" w:eastAsia="Calibri" w:hAnsi="Calibri" w:cs="Calibri"/>
                <w:sz w:val="20"/>
                <w:szCs w:val="20"/>
              </w:rPr>
              <w:t xml:space="preserve">es </w:t>
            </w:r>
            <w:r w:rsidRPr="000D0383">
              <w:rPr>
                <w:rFonts w:ascii="Calibri" w:eastAsia="Calibri" w:hAnsi="Calibri" w:cs="Calibri"/>
                <w:spacing w:val="-1"/>
                <w:sz w:val="20"/>
                <w:szCs w:val="20"/>
              </w:rPr>
              <w:t>n</w:t>
            </w:r>
            <w:r w:rsidRPr="000D0383">
              <w:rPr>
                <w:rFonts w:ascii="Calibri" w:eastAsia="Calibri" w:hAnsi="Calibri" w:cs="Calibri"/>
                <w:spacing w:val="2"/>
                <w:sz w:val="20"/>
                <w:szCs w:val="20"/>
              </w:rPr>
              <w:t>i</w:t>
            </w:r>
            <w:r w:rsidRPr="000D0383">
              <w:rPr>
                <w:rFonts w:ascii="Calibri" w:eastAsia="Calibri" w:hAnsi="Calibri" w:cs="Calibri"/>
                <w:spacing w:val="-2"/>
                <w:sz w:val="20"/>
                <w:szCs w:val="20"/>
              </w:rPr>
              <w:t>v</w:t>
            </w:r>
            <w:r w:rsidRPr="000D0383">
              <w:rPr>
                <w:rFonts w:ascii="Calibri" w:eastAsia="Calibri" w:hAnsi="Calibri" w:cs="Calibri"/>
                <w:sz w:val="20"/>
                <w:szCs w:val="20"/>
              </w:rPr>
              <w:t>e</w:t>
            </w:r>
            <w:r w:rsidRPr="000D0383">
              <w:rPr>
                <w:rFonts w:ascii="Calibri" w:eastAsia="Calibri" w:hAnsi="Calibri" w:cs="Calibri"/>
                <w:spacing w:val="2"/>
                <w:sz w:val="20"/>
                <w:szCs w:val="20"/>
              </w:rPr>
              <w:t>l</w:t>
            </w:r>
            <w:r w:rsidRPr="000D0383">
              <w:rPr>
                <w:rFonts w:ascii="Calibri" w:eastAsia="Calibri" w:hAnsi="Calibri" w:cs="Calibri"/>
                <w:spacing w:val="-4"/>
                <w:sz w:val="20"/>
                <w:szCs w:val="20"/>
              </w:rPr>
              <w:t>e</w:t>
            </w:r>
            <w:r w:rsidRPr="000D0383">
              <w:rPr>
                <w:rFonts w:ascii="Calibri" w:eastAsia="Calibri" w:hAnsi="Calibri" w:cs="Calibri"/>
                <w:sz w:val="20"/>
                <w:szCs w:val="20"/>
              </w:rPr>
              <w:t>s</w:t>
            </w:r>
            <w:r w:rsidRPr="000D0383">
              <w:rPr>
                <w:rFonts w:ascii="Calibri" w:eastAsia="Calibri" w:hAnsi="Calibri" w:cs="Calibri"/>
                <w:spacing w:val="1"/>
                <w:sz w:val="20"/>
                <w:szCs w:val="20"/>
              </w:rPr>
              <w:t xml:space="preserve"> </w:t>
            </w:r>
            <w:r w:rsidRPr="000D0383">
              <w:rPr>
                <w:rFonts w:ascii="Calibri" w:eastAsia="Calibri" w:hAnsi="Calibri" w:cs="Calibri"/>
                <w:sz w:val="20"/>
                <w:szCs w:val="20"/>
              </w:rPr>
              <w:t>e</w:t>
            </w:r>
            <w:r w:rsidRPr="000D0383">
              <w:rPr>
                <w:rFonts w:ascii="Calibri" w:eastAsia="Calibri" w:hAnsi="Calibri" w:cs="Calibri"/>
                <w:spacing w:val="-1"/>
                <w:sz w:val="20"/>
                <w:szCs w:val="20"/>
              </w:rPr>
              <w:t>duc</w:t>
            </w:r>
            <w:r w:rsidRPr="000D0383">
              <w:rPr>
                <w:rFonts w:ascii="Calibri" w:eastAsia="Calibri" w:hAnsi="Calibri" w:cs="Calibri"/>
                <w:sz w:val="20"/>
                <w:szCs w:val="20"/>
              </w:rPr>
              <w:t>a</w:t>
            </w:r>
            <w:r w:rsidRPr="000D0383">
              <w:rPr>
                <w:rFonts w:ascii="Calibri" w:eastAsia="Calibri" w:hAnsi="Calibri" w:cs="Calibri"/>
                <w:spacing w:val="1"/>
                <w:sz w:val="20"/>
                <w:szCs w:val="20"/>
              </w:rPr>
              <w:t>t</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v</w:t>
            </w:r>
            <w:r w:rsidRPr="000D0383">
              <w:rPr>
                <w:rFonts w:ascii="Calibri" w:eastAsia="Calibri" w:hAnsi="Calibri" w:cs="Calibri"/>
                <w:spacing w:val="-1"/>
                <w:sz w:val="20"/>
                <w:szCs w:val="20"/>
              </w:rPr>
              <w:t>o</w:t>
            </w:r>
            <w:r w:rsidRPr="000D0383">
              <w:rPr>
                <w:rFonts w:ascii="Calibri" w:eastAsia="Calibri" w:hAnsi="Calibri" w:cs="Calibri"/>
                <w:sz w:val="20"/>
                <w:szCs w:val="20"/>
              </w:rPr>
              <w:t>s</w:t>
            </w:r>
            <w:r w:rsidRPr="000D0383">
              <w:rPr>
                <w:rFonts w:ascii="Calibri" w:eastAsia="Calibri" w:hAnsi="Calibri" w:cs="Calibri"/>
                <w:spacing w:val="1"/>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el</w:t>
            </w:r>
            <w:r w:rsidRPr="000D0383">
              <w:rPr>
                <w:rFonts w:ascii="Calibri" w:eastAsia="Calibri" w:hAnsi="Calibri" w:cs="Calibri"/>
                <w:spacing w:val="4"/>
                <w:sz w:val="20"/>
                <w:szCs w:val="20"/>
              </w:rPr>
              <w:t xml:space="preserve"> </w:t>
            </w:r>
            <w:r w:rsidRPr="000D0383">
              <w:rPr>
                <w:rFonts w:ascii="Calibri" w:eastAsia="Calibri" w:hAnsi="Calibri" w:cs="Calibri"/>
                <w:spacing w:val="-5"/>
                <w:sz w:val="20"/>
                <w:szCs w:val="20"/>
              </w:rPr>
              <w:t>n</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v</w:t>
            </w:r>
            <w:r w:rsidRPr="000D0383">
              <w:rPr>
                <w:rFonts w:ascii="Calibri" w:eastAsia="Calibri" w:hAnsi="Calibri" w:cs="Calibri"/>
                <w:spacing w:val="-4"/>
                <w:sz w:val="20"/>
                <w:szCs w:val="20"/>
              </w:rPr>
              <w:t>e</w:t>
            </w:r>
            <w:r w:rsidRPr="000D0383">
              <w:rPr>
                <w:rFonts w:ascii="Calibri" w:eastAsia="Calibri" w:hAnsi="Calibri" w:cs="Calibri"/>
                <w:sz w:val="20"/>
                <w:szCs w:val="20"/>
              </w:rPr>
              <w:t>l</w:t>
            </w:r>
            <w:r w:rsidRPr="000D0383">
              <w:rPr>
                <w:rFonts w:ascii="Calibri" w:eastAsia="Calibri" w:hAnsi="Calibri" w:cs="Calibri"/>
                <w:spacing w:val="2"/>
                <w:sz w:val="20"/>
                <w:szCs w:val="20"/>
              </w:rPr>
              <w:t xml:space="preserve"> </w:t>
            </w:r>
            <w:r w:rsidRPr="000D0383">
              <w:rPr>
                <w:rFonts w:ascii="Calibri" w:eastAsia="Calibri" w:hAnsi="Calibri" w:cs="Calibri"/>
                <w:spacing w:val="-1"/>
                <w:sz w:val="20"/>
                <w:szCs w:val="20"/>
              </w:rPr>
              <w:t>n</w:t>
            </w:r>
            <w:r w:rsidRPr="000D0383">
              <w:rPr>
                <w:rFonts w:ascii="Calibri" w:eastAsia="Calibri" w:hAnsi="Calibri" w:cs="Calibri"/>
                <w:sz w:val="20"/>
                <w:szCs w:val="20"/>
              </w:rPr>
              <w:t>ac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on</w:t>
            </w:r>
            <w:r w:rsidRPr="000D0383">
              <w:rPr>
                <w:rFonts w:ascii="Calibri" w:eastAsia="Calibri" w:hAnsi="Calibri" w:cs="Calibri"/>
                <w:sz w:val="20"/>
                <w:szCs w:val="20"/>
              </w:rPr>
              <w:t>al</w:t>
            </w:r>
            <w:r w:rsidRPr="000D0383">
              <w:rPr>
                <w:rFonts w:ascii="Calibri" w:eastAsia="Calibri" w:hAnsi="Calibri" w:cs="Calibri"/>
                <w:spacing w:val="4"/>
                <w:sz w:val="20"/>
                <w:szCs w:val="20"/>
              </w:rPr>
              <w:t xml:space="preserve"> </w:t>
            </w:r>
            <w:r w:rsidRPr="000D0383">
              <w:rPr>
                <w:rFonts w:ascii="Calibri" w:eastAsia="Calibri" w:hAnsi="Calibri" w:cs="Calibri"/>
                <w:sz w:val="20"/>
                <w:szCs w:val="20"/>
              </w:rPr>
              <w:t>y</w:t>
            </w:r>
            <w:r w:rsidRPr="000D0383">
              <w:rPr>
                <w:rFonts w:ascii="Calibri" w:eastAsia="Calibri" w:hAnsi="Calibri" w:cs="Calibri"/>
                <w:spacing w:val="2"/>
                <w:sz w:val="20"/>
                <w:szCs w:val="20"/>
              </w:rPr>
              <w:t xml:space="preserve"> </w:t>
            </w:r>
            <w:r w:rsidRPr="000D0383">
              <w:rPr>
                <w:rFonts w:ascii="Calibri" w:eastAsia="Calibri" w:hAnsi="Calibri" w:cs="Calibri"/>
                <w:spacing w:val="-1"/>
                <w:sz w:val="20"/>
                <w:szCs w:val="20"/>
              </w:rPr>
              <w:t>d</w:t>
            </w:r>
            <w:r w:rsidRPr="000D0383">
              <w:rPr>
                <w:rFonts w:ascii="Calibri" w:eastAsia="Calibri" w:hAnsi="Calibri" w:cs="Calibri"/>
                <w:sz w:val="20"/>
                <w:szCs w:val="20"/>
              </w:rPr>
              <w:t>e</w:t>
            </w:r>
            <w:r w:rsidRPr="000D0383">
              <w:rPr>
                <w:rFonts w:ascii="Calibri" w:eastAsia="Calibri" w:hAnsi="Calibri" w:cs="Calibri"/>
                <w:spacing w:val="1"/>
                <w:sz w:val="20"/>
                <w:szCs w:val="20"/>
              </w:rPr>
              <w:t xml:space="preserve"> </w:t>
            </w:r>
            <w:r w:rsidRPr="000D0383">
              <w:rPr>
                <w:rFonts w:ascii="Calibri" w:eastAsia="Calibri" w:hAnsi="Calibri" w:cs="Calibri"/>
                <w:sz w:val="20"/>
                <w:szCs w:val="20"/>
              </w:rPr>
              <w:t>e</w:t>
            </w:r>
            <w:r w:rsidRPr="000D0383">
              <w:rPr>
                <w:rFonts w:ascii="Calibri" w:eastAsia="Calibri" w:hAnsi="Calibri" w:cs="Calibri"/>
                <w:spacing w:val="2"/>
                <w:sz w:val="20"/>
                <w:szCs w:val="20"/>
              </w:rPr>
              <w:t>s</w:t>
            </w:r>
            <w:r w:rsidRPr="000D0383">
              <w:rPr>
                <w:rFonts w:ascii="Calibri" w:eastAsia="Calibri" w:hAnsi="Calibri" w:cs="Calibri"/>
                <w:spacing w:val="-1"/>
                <w:sz w:val="20"/>
                <w:szCs w:val="20"/>
              </w:rPr>
              <w:t>cu</w:t>
            </w:r>
            <w:r w:rsidRPr="000D0383">
              <w:rPr>
                <w:rFonts w:ascii="Calibri" w:eastAsia="Calibri" w:hAnsi="Calibri" w:cs="Calibri"/>
                <w:sz w:val="20"/>
                <w:szCs w:val="20"/>
              </w:rPr>
              <w:t>e</w:t>
            </w:r>
            <w:r w:rsidRPr="000D0383">
              <w:rPr>
                <w:rFonts w:ascii="Calibri" w:eastAsia="Calibri" w:hAnsi="Calibri" w:cs="Calibri"/>
                <w:spacing w:val="2"/>
                <w:sz w:val="20"/>
                <w:szCs w:val="20"/>
              </w:rPr>
              <w:t>l</w:t>
            </w:r>
            <w:r w:rsidRPr="000D0383">
              <w:rPr>
                <w:rFonts w:ascii="Calibri" w:eastAsia="Calibri" w:hAnsi="Calibri" w:cs="Calibri"/>
                <w:sz w:val="20"/>
                <w:szCs w:val="20"/>
              </w:rPr>
              <w:t xml:space="preserve">as </w:t>
            </w:r>
            <w:r w:rsidRPr="000D0383">
              <w:rPr>
                <w:rFonts w:ascii="Calibri" w:eastAsia="Calibri" w:hAnsi="Calibri" w:cs="Calibri"/>
                <w:spacing w:val="-5"/>
                <w:sz w:val="20"/>
                <w:szCs w:val="20"/>
              </w:rPr>
              <w:t>d</w:t>
            </w:r>
            <w:r w:rsidRPr="000D0383">
              <w:rPr>
                <w:rFonts w:ascii="Calibri" w:eastAsia="Calibri" w:hAnsi="Calibri" w:cs="Calibri"/>
                <w:sz w:val="20"/>
                <w:szCs w:val="20"/>
              </w:rPr>
              <w:t xml:space="preserve">e </w:t>
            </w:r>
            <w:r w:rsidRPr="000D0383">
              <w:rPr>
                <w:rFonts w:ascii="Calibri" w:eastAsia="Calibri" w:hAnsi="Calibri" w:cs="Calibri"/>
                <w:spacing w:val="-2"/>
                <w:sz w:val="20"/>
                <w:szCs w:val="20"/>
              </w:rPr>
              <w:t>E</w:t>
            </w:r>
            <w:r w:rsidRPr="000D0383">
              <w:rPr>
                <w:rFonts w:ascii="Calibri" w:eastAsia="Calibri" w:hAnsi="Calibri" w:cs="Calibri"/>
                <w:spacing w:val="-1"/>
                <w:sz w:val="20"/>
                <w:szCs w:val="20"/>
              </w:rPr>
              <w:t>duc</w:t>
            </w:r>
            <w:r w:rsidRPr="000D0383">
              <w:rPr>
                <w:rFonts w:ascii="Calibri" w:eastAsia="Calibri" w:hAnsi="Calibri" w:cs="Calibri"/>
                <w:sz w:val="20"/>
                <w:szCs w:val="20"/>
              </w:rPr>
              <w:t>ac</w:t>
            </w:r>
            <w:r w:rsidRPr="000D0383">
              <w:rPr>
                <w:rFonts w:ascii="Calibri" w:eastAsia="Calibri" w:hAnsi="Calibri" w:cs="Calibri"/>
                <w:spacing w:val="2"/>
                <w:sz w:val="20"/>
                <w:szCs w:val="20"/>
              </w:rPr>
              <w:t>i</w:t>
            </w:r>
            <w:r w:rsidRPr="000D0383">
              <w:rPr>
                <w:rFonts w:ascii="Calibri" w:eastAsia="Calibri" w:hAnsi="Calibri" w:cs="Calibri"/>
                <w:spacing w:val="-1"/>
                <w:sz w:val="20"/>
                <w:szCs w:val="20"/>
              </w:rPr>
              <w:t>ó</w:t>
            </w:r>
            <w:r w:rsidRPr="000D0383">
              <w:rPr>
                <w:rFonts w:ascii="Calibri" w:eastAsia="Calibri" w:hAnsi="Calibri" w:cs="Calibri"/>
                <w:sz w:val="20"/>
                <w:szCs w:val="20"/>
              </w:rPr>
              <w:t>n</w:t>
            </w:r>
            <w:r w:rsidRPr="000D0383">
              <w:rPr>
                <w:rFonts w:ascii="Calibri" w:eastAsia="Calibri" w:hAnsi="Calibri" w:cs="Calibri"/>
                <w:spacing w:val="1"/>
                <w:sz w:val="20"/>
                <w:szCs w:val="20"/>
              </w:rPr>
              <w:t xml:space="preserve"> </w:t>
            </w:r>
            <w:r w:rsidRPr="000D0383">
              <w:rPr>
                <w:rFonts w:ascii="Calibri" w:eastAsia="Calibri" w:hAnsi="Calibri" w:cs="Calibri"/>
                <w:sz w:val="20"/>
                <w:szCs w:val="20"/>
              </w:rPr>
              <w:t>F</w:t>
            </w:r>
            <w:r w:rsidRPr="000D0383">
              <w:rPr>
                <w:rFonts w:ascii="Calibri" w:eastAsia="Calibri" w:hAnsi="Calibri" w:cs="Calibri"/>
                <w:spacing w:val="2"/>
                <w:sz w:val="20"/>
                <w:szCs w:val="20"/>
              </w:rPr>
              <w:t>ísi</w:t>
            </w:r>
            <w:r w:rsidRPr="000D0383">
              <w:rPr>
                <w:rFonts w:ascii="Calibri" w:eastAsia="Calibri" w:hAnsi="Calibri" w:cs="Calibri"/>
                <w:spacing w:val="-1"/>
                <w:sz w:val="20"/>
                <w:szCs w:val="20"/>
              </w:rPr>
              <w:t>c</w:t>
            </w:r>
            <w:r w:rsidRPr="000D0383">
              <w:rPr>
                <w:rFonts w:ascii="Calibri" w:eastAsia="Calibri" w:hAnsi="Calibri" w:cs="Calibri"/>
                <w:spacing w:val="1"/>
                <w:sz w:val="20"/>
                <w:szCs w:val="20"/>
              </w:rPr>
              <w:t>a</w:t>
            </w:r>
            <w:r w:rsidRPr="000D0383">
              <w:rPr>
                <w:rFonts w:ascii="Calibri" w:eastAsia="Calibri" w:hAnsi="Calibri" w:cs="Calibri"/>
                <w:sz w:val="20"/>
                <w:szCs w:val="20"/>
              </w:rPr>
              <w:t>,</w:t>
            </w:r>
            <w:r>
              <w:rPr>
                <w:rFonts w:ascii="Calibri" w:eastAsia="Calibri" w:hAnsi="Calibri" w:cs="Calibri"/>
                <w:sz w:val="20"/>
                <w:szCs w:val="20"/>
              </w:rPr>
              <w:t xml:space="preserve"> </w:t>
            </w:r>
          </w:p>
          <w:p w:rsidR="00120A0F" w:rsidRDefault="00120A0F" w:rsidP="000D0383">
            <w:pPr>
              <w:rPr>
                <w:rFonts w:ascii="Calibri" w:eastAsia="Calibri" w:hAnsi="Calibri" w:cs="Calibri"/>
                <w:sz w:val="20"/>
                <w:szCs w:val="20"/>
              </w:rPr>
            </w:pPr>
            <w:r>
              <w:rPr>
                <w:rFonts w:ascii="Calibri" w:eastAsia="Calibri" w:hAnsi="Calibri" w:cs="Calibri"/>
                <w:sz w:val="20"/>
                <w:szCs w:val="20"/>
              </w:rPr>
              <w:t xml:space="preserve">El documento tiene por finalidad, dar a conocer la implementación de medidas sanitarias preventivas que se pueden aplicar en las diferentes </w:t>
            </w:r>
          </w:p>
          <w:p w:rsidR="00120A0F" w:rsidRPr="000D0383" w:rsidRDefault="00120A0F" w:rsidP="000D0383">
            <w:pPr>
              <w:rPr>
                <w:rFonts w:ascii="Calibri" w:eastAsia="Calibri" w:hAnsi="Calibri" w:cs="Calibri"/>
                <w:sz w:val="20"/>
                <w:szCs w:val="20"/>
              </w:rPr>
            </w:pPr>
            <w:r>
              <w:rPr>
                <w:rFonts w:ascii="Calibri" w:eastAsia="Calibri" w:hAnsi="Calibri" w:cs="Calibri"/>
                <w:sz w:val="20"/>
                <w:szCs w:val="20"/>
              </w:rPr>
              <w:t xml:space="preserve">Actividades </w:t>
            </w:r>
            <w:r w:rsidRPr="000D0383">
              <w:rPr>
                <w:rFonts w:ascii="Calibri" w:eastAsia="Calibri" w:hAnsi="Calibri" w:cs="Calibri"/>
                <w:sz w:val="20"/>
                <w:szCs w:val="20"/>
              </w:rPr>
              <w:t>de las escuelas normales de educación física y de la clase de educación física en sus tres niveles educativos, ante el Covid-19.</w:t>
            </w:r>
          </w:p>
          <w:p w:rsidR="00120A0F" w:rsidRPr="00035340" w:rsidRDefault="00120A0F" w:rsidP="00463961">
            <w:pPr>
              <w:rPr>
                <w:sz w:val="20"/>
                <w:szCs w:val="20"/>
              </w:rPr>
            </w:pPr>
          </w:p>
        </w:tc>
        <w:tc>
          <w:tcPr>
            <w:tcW w:w="5379" w:type="dxa"/>
            <w:vAlign w:val="center"/>
          </w:tcPr>
          <w:p w:rsidR="00120A0F" w:rsidRPr="00035340" w:rsidRDefault="00120A0F" w:rsidP="00463961">
            <w:pPr>
              <w:rPr>
                <w:sz w:val="20"/>
                <w:szCs w:val="20"/>
              </w:rPr>
            </w:pP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opu</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8"/>
                <w:sz w:val="20"/>
                <w:szCs w:val="20"/>
              </w:rPr>
              <w:t xml:space="preserve"> </w:t>
            </w:r>
            <w:r>
              <w:rPr>
                <w:rFonts w:ascii="Calibri" w:eastAsia="Calibri" w:hAnsi="Calibri" w:cs="Calibri"/>
                <w:sz w:val="20"/>
                <w:szCs w:val="20"/>
              </w:rPr>
              <w:t>Re</w:t>
            </w:r>
            <w:r>
              <w:rPr>
                <w:rFonts w:ascii="Calibri" w:eastAsia="Calibri" w:hAnsi="Calibri" w:cs="Calibri"/>
                <w:spacing w:val="-1"/>
                <w:sz w:val="20"/>
                <w:szCs w:val="20"/>
              </w:rPr>
              <w:t>co</w:t>
            </w:r>
            <w:r>
              <w:rPr>
                <w:rFonts w:ascii="Calibri" w:eastAsia="Calibri" w:hAnsi="Calibri" w:cs="Calibri"/>
                <w:sz w:val="20"/>
                <w:szCs w:val="20"/>
              </w:rPr>
              <w:t>m</w:t>
            </w:r>
            <w:r>
              <w:rPr>
                <w:rFonts w:ascii="Calibri" w:eastAsia="Calibri" w:hAnsi="Calibri" w:cs="Calibri"/>
                <w:spacing w:val="5"/>
                <w:sz w:val="20"/>
                <w:szCs w:val="20"/>
              </w:rPr>
              <w:t>e</w:t>
            </w:r>
            <w:r>
              <w:rPr>
                <w:rFonts w:ascii="Calibri" w:eastAsia="Calibri" w:hAnsi="Calibri" w:cs="Calibri"/>
                <w:spacing w:val="-1"/>
                <w:sz w:val="20"/>
                <w:szCs w:val="20"/>
              </w:rPr>
              <w:t>nd</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 xml:space="preserve">es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8"/>
                <w:sz w:val="20"/>
                <w:szCs w:val="20"/>
              </w:rPr>
              <w:t xml:space="preserve"> </w:t>
            </w:r>
            <w:r>
              <w:rPr>
                <w:rFonts w:ascii="Calibri" w:eastAsia="Calibri" w:hAnsi="Calibri" w:cs="Calibri"/>
                <w:sz w:val="20"/>
                <w:szCs w:val="20"/>
              </w:rPr>
              <w:t>med</w:t>
            </w:r>
            <w:r>
              <w:rPr>
                <w:rFonts w:ascii="Calibri" w:eastAsia="Calibri" w:hAnsi="Calibri" w:cs="Calibri"/>
                <w:spacing w:val="2"/>
                <w:sz w:val="20"/>
                <w:szCs w:val="20"/>
              </w:rPr>
              <w:t>i</w:t>
            </w:r>
            <w:r>
              <w:rPr>
                <w:rFonts w:ascii="Calibri" w:eastAsia="Calibri" w:hAnsi="Calibri" w:cs="Calibri"/>
                <w:spacing w:val="-1"/>
                <w:sz w:val="20"/>
                <w:szCs w:val="20"/>
              </w:rPr>
              <w:t>d</w:t>
            </w:r>
            <w:r>
              <w:rPr>
                <w:rFonts w:ascii="Calibri" w:eastAsia="Calibri" w:hAnsi="Calibri" w:cs="Calibri"/>
                <w:sz w:val="20"/>
                <w:szCs w:val="20"/>
              </w:rPr>
              <w:t>as</w:t>
            </w:r>
            <w:r>
              <w:rPr>
                <w:rFonts w:ascii="Calibri" w:eastAsia="Calibri" w:hAnsi="Calibri" w:cs="Calibri"/>
                <w:spacing w:val="7"/>
                <w:sz w:val="20"/>
                <w:szCs w:val="20"/>
              </w:rPr>
              <w:t xml:space="preserve">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2"/>
                <w:sz w:val="20"/>
                <w:szCs w:val="20"/>
              </w:rPr>
              <w:t>g</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si</w:t>
            </w:r>
            <w:r>
              <w:rPr>
                <w:rFonts w:ascii="Calibri" w:eastAsia="Calibri" w:hAnsi="Calibri" w:cs="Calibri"/>
                <w:spacing w:val="1"/>
                <w:sz w:val="20"/>
                <w:szCs w:val="20"/>
              </w:rPr>
              <w:t>v</w:t>
            </w:r>
            <w:r>
              <w:rPr>
                <w:rFonts w:ascii="Calibri" w:eastAsia="Calibri" w:hAnsi="Calibri" w:cs="Calibri"/>
                <w:sz w:val="20"/>
                <w:szCs w:val="20"/>
              </w:rPr>
              <w:t>as</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4"/>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 xml:space="preserve">a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 xml:space="preserve">n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6"/>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7"/>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u</w:t>
            </w:r>
            <w:r>
              <w:rPr>
                <w:rFonts w:ascii="Calibri" w:eastAsia="Calibri" w:hAnsi="Calibri" w:cs="Calibri"/>
                <w:spacing w:val="2"/>
                <w:sz w:val="20"/>
                <w:szCs w:val="20"/>
              </w:rPr>
              <w:t>l</w:t>
            </w:r>
            <w:r>
              <w:rPr>
                <w:rFonts w:ascii="Calibri" w:eastAsia="Calibri" w:hAnsi="Calibri" w:cs="Calibri"/>
                <w:spacing w:val="1"/>
                <w:sz w:val="20"/>
                <w:szCs w:val="20"/>
              </w:rPr>
              <w:t>t</w:t>
            </w:r>
            <w:r>
              <w:rPr>
                <w:rFonts w:ascii="Calibri" w:eastAsia="Calibri" w:hAnsi="Calibri" w:cs="Calibri"/>
                <w:spacing w:val="-1"/>
                <w:sz w:val="20"/>
                <w:szCs w:val="20"/>
              </w:rPr>
              <w:t>u</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6"/>
                <w:sz w:val="20"/>
                <w:szCs w:val="20"/>
              </w:rPr>
              <w:t xml:space="preserve"> </w:t>
            </w:r>
            <w:r>
              <w:rPr>
                <w:rFonts w:ascii="Calibri" w:eastAsia="Calibri" w:hAnsi="Calibri" w:cs="Calibri"/>
                <w:sz w:val="20"/>
                <w:szCs w:val="20"/>
              </w:rPr>
              <w:t>F</w:t>
            </w:r>
            <w:r>
              <w:rPr>
                <w:rFonts w:ascii="Calibri" w:eastAsia="Calibri" w:hAnsi="Calibri" w:cs="Calibri"/>
                <w:spacing w:val="2"/>
                <w:sz w:val="20"/>
                <w:szCs w:val="20"/>
              </w:rPr>
              <w:t>ísi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6"/>
                <w:sz w:val="20"/>
                <w:szCs w:val="20"/>
              </w:rPr>
              <w:t xml:space="preserve"> </w:t>
            </w:r>
            <w:r>
              <w:rPr>
                <w:rFonts w:ascii="Calibri" w:eastAsia="Calibri" w:hAnsi="Calibri" w:cs="Calibri"/>
                <w:sz w:val="20"/>
                <w:szCs w:val="20"/>
              </w:rPr>
              <w:t>P</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t</w:t>
            </w:r>
            <w:r>
              <w:rPr>
                <w:rFonts w:ascii="Calibri" w:eastAsia="Calibri" w:hAnsi="Calibri" w:cs="Calibri"/>
                <w:spacing w:val="5"/>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o</w:t>
            </w:r>
            <w:r>
              <w:rPr>
                <w:rFonts w:ascii="Calibri" w:eastAsia="Calibri" w:hAnsi="Calibri" w:cs="Calibri"/>
                <w:spacing w:val="1"/>
                <w:sz w:val="20"/>
                <w:szCs w:val="20"/>
              </w:rPr>
              <w:t>v</w:t>
            </w:r>
            <w:r>
              <w:rPr>
                <w:rFonts w:ascii="Calibri" w:eastAsia="Calibri" w:hAnsi="Calibri" w:cs="Calibri"/>
                <w:spacing w:val="2"/>
                <w:sz w:val="20"/>
                <w:szCs w:val="20"/>
              </w:rPr>
              <w:t>i</w:t>
            </w:r>
            <w:r>
              <w:rPr>
                <w:rFonts w:ascii="Calibri" w:eastAsia="Calibri" w:hAnsi="Calibri" w:cs="Calibri"/>
                <w:spacing w:val="5"/>
                <w:sz w:val="20"/>
                <w:szCs w:val="20"/>
              </w:rPr>
              <w:t>d</w:t>
            </w:r>
            <w:r>
              <w:rPr>
                <w:rFonts w:ascii="Calibri" w:eastAsia="Calibri" w:hAnsi="Calibri" w:cs="Calibri"/>
                <w:spacing w:val="-1"/>
                <w:sz w:val="20"/>
                <w:szCs w:val="20"/>
              </w:rPr>
              <w:t>-1</w:t>
            </w:r>
            <w:r>
              <w:rPr>
                <w:rFonts w:ascii="Calibri" w:eastAsia="Calibri" w:hAnsi="Calibri" w:cs="Calibri"/>
                <w:sz w:val="20"/>
                <w:szCs w:val="20"/>
              </w:rPr>
              <w:t>9</w:t>
            </w:r>
            <w:r>
              <w:rPr>
                <w:rFonts w:ascii="Calibri" w:eastAsia="Calibri" w:hAnsi="Calibri" w:cs="Calibri"/>
                <w:spacing w:val="6"/>
                <w:sz w:val="20"/>
                <w:szCs w:val="20"/>
              </w:rPr>
              <w:t xml:space="preserve"> </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8"/>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pacing w:val="-1"/>
                <w:sz w:val="20"/>
                <w:szCs w:val="20"/>
              </w:rPr>
              <w:t>u</w:t>
            </w:r>
            <w:r>
              <w:rPr>
                <w:rFonts w:ascii="Calibri" w:eastAsia="Calibri" w:hAnsi="Calibri" w:cs="Calibri"/>
                <w:spacing w:val="-5"/>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 xml:space="preserve">es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p>
        </w:tc>
      </w:tr>
      <w:tr w:rsidR="00120A0F" w:rsidRPr="00035340" w:rsidTr="00120A0F">
        <w:trPr>
          <w:trHeight w:val="1131"/>
          <w:jc w:val="center"/>
        </w:trPr>
        <w:tc>
          <w:tcPr>
            <w:tcW w:w="2785" w:type="dxa"/>
            <w:vAlign w:val="center"/>
          </w:tcPr>
          <w:p w:rsidR="00120A0F" w:rsidRDefault="00120A0F" w:rsidP="00463961">
            <w:pPr>
              <w:rPr>
                <w:b/>
                <w:sz w:val="28"/>
                <w:szCs w:val="28"/>
              </w:rPr>
            </w:pP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4"/>
                <w:sz w:val="20"/>
                <w:szCs w:val="20"/>
              </w:rPr>
              <w:t>a</w:t>
            </w:r>
            <w:r>
              <w:rPr>
                <w:rFonts w:ascii="Calibri" w:eastAsia="Calibri" w:hAnsi="Calibri" w:cs="Calibri"/>
                <w:sz w:val="20"/>
                <w:szCs w:val="20"/>
              </w:rPr>
              <w:t>,</w:t>
            </w:r>
            <w:r>
              <w:rPr>
                <w:rFonts w:ascii="Calibri" w:eastAsia="Calibri" w:hAnsi="Calibri" w:cs="Calibri"/>
                <w:spacing w:val="-5"/>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o</w:t>
            </w:r>
            <w:r>
              <w:rPr>
                <w:rFonts w:ascii="Calibri" w:eastAsia="Calibri" w:hAnsi="Calibri" w:cs="Calibri"/>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z w:val="20"/>
                <w:szCs w:val="20"/>
              </w:rPr>
              <w:t>é O</w:t>
            </w:r>
            <w:r>
              <w:rPr>
                <w:rFonts w:ascii="Calibri" w:eastAsia="Calibri" w:hAnsi="Calibri" w:cs="Calibri"/>
                <w:spacing w:val="1"/>
                <w:sz w:val="20"/>
                <w:szCs w:val="20"/>
              </w:rPr>
              <w:t>l</w:t>
            </w:r>
            <w:r>
              <w:rPr>
                <w:rFonts w:ascii="Calibri" w:eastAsia="Calibri" w:hAnsi="Calibri" w:cs="Calibri"/>
                <w:spacing w:val="2"/>
                <w:sz w:val="20"/>
                <w:szCs w:val="20"/>
              </w:rPr>
              <w:t>í</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3"/>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t</w:t>
            </w:r>
            <w:r>
              <w:rPr>
                <w:rFonts w:ascii="Calibri" w:eastAsia="Calibri" w:hAnsi="Calibri" w:cs="Calibri"/>
                <w:sz w:val="20"/>
                <w:szCs w:val="20"/>
              </w:rPr>
              <w:t>eco</w:t>
            </w:r>
            <w:r>
              <w:rPr>
                <w:rFonts w:ascii="Calibri" w:eastAsia="Calibri" w:hAnsi="Calibri" w:cs="Calibri"/>
                <w:spacing w:val="-12"/>
                <w:sz w:val="20"/>
                <w:szCs w:val="20"/>
              </w:rPr>
              <w:t xml:space="preserve"> </w:t>
            </w:r>
            <w:r>
              <w:rPr>
                <w:rFonts w:ascii="Calibri" w:eastAsia="Calibri" w:hAnsi="Calibri" w:cs="Calibri"/>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2"/>
                <w:sz w:val="20"/>
                <w:szCs w:val="20"/>
              </w:rPr>
              <w:t>G</w:t>
            </w:r>
            <w:r>
              <w:rPr>
                <w:rFonts w:ascii="Calibri" w:eastAsia="Calibri" w:hAnsi="Calibri" w:cs="Calibri"/>
                <w:sz w:val="20"/>
                <w:szCs w:val="20"/>
              </w:rPr>
              <w:t>-</w:t>
            </w:r>
          </w:p>
        </w:tc>
        <w:tc>
          <w:tcPr>
            <w:tcW w:w="6148" w:type="dxa"/>
            <w:vAlign w:val="center"/>
          </w:tcPr>
          <w:p w:rsidR="00120A0F" w:rsidRPr="00035340" w:rsidRDefault="00120A0F" w:rsidP="00463961">
            <w:pPr>
              <w:rPr>
                <w:sz w:val="20"/>
                <w:szCs w:val="20"/>
              </w:rPr>
            </w:pPr>
          </w:p>
        </w:tc>
        <w:tc>
          <w:tcPr>
            <w:tcW w:w="5379" w:type="dxa"/>
            <w:vAlign w:val="center"/>
          </w:tcPr>
          <w:p w:rsidR="00120A0F" w:rsidRPr="00035340" w:rsidRDefault="00120A0F" w:rsidP="00463961">
            <w:pPr>
              <w:rPr>
                <w:sz w:val="20"/>
                <w:szCs w:val="20"/>
              </w:rPr>
            </w:pPr>
          </w:p>
        </w:tc>
      </w:tr>
      <w:tr w:rsidR="00120A0F" w:rsidRPr="00035340" w:rsidTr="00120A0F">
        <w:trPr>
          <w:trHeight w:val="1131"/>
          <w:jc w:val="center"/>
        </w:trPr>
        <w:tc>
          <w:tcPr>
            <w:tcW w:w="2785" w:type="dxa"/>
            <w:vAlign w:val="center"/>
          </w:tcPr>
          <w:p w:rsidR="00120A0F" w:rsidRDefault="00120A0F" w:rsidP="00463961">
            <w:pPr>
              <w:rPr>
                <w:rFonts w:ascii="Calibri" w:eastAsia="Calibri" w:hAnsi="Calibri" w:cs="Calibri"/>
                <w:spacing w:val="2"/>
                <w:sz w:val="20"/>
                <w:szCs w:val="20"/>
              </w:rPr>
            </w:pP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4"/>
                <w:sz w:val="20"/>
                <w:szCs w:val="20"/>
              </w:rPr>
              <w:t>a</w:t>
            </w:r>
            <w:r>
              <w:rPr>
                <w:rFonts w:ascii="Calibri" w:eastAsia="Calibri" w:hAnsi="Calibri" w:cs="Calibri"/>
                <w:sz w:val="20"/>
                <w:szCs w:val="20"/>
              </w:rPr>
              <w:t xml:space="preserve">, </w:t>
            </w:r>
            <w:r>
              <w:rPr>
                <w:rFonts w:ascii="Calibri" w:eastAsia="Calibri" w:hAnsi="Calibri" w:cs="Calibri"/>
                <w:spacing w:val="-1"/>
                <w:sz w:val="20"/>
                <w:szCs w:val="20"/>
              </w:rPr>
              <w:t>V</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pacing w:val="1"/>
                <w:sz w:val="20"/>
                <w:szCs w:val="20"/>
              </w:rPr>
              <w:t>e</w:t>
            </w:r>
            <w:r>
              <w:rPr>
                <w:rFonts w:ascii="Calibri" w:eastAsia="Calibri" w:hAnsi="Calibri" w:cs="Calibri"/>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z w:val="20"/>
                <w:szCs w:val="20"/>
              </w:rPr>
              <w:t>o</w:t>
            </w:r>
            <w:r>
              <w:rPr>
                <w:rFonts w:ascii="Calibri" w:eastAsia="Calibri" w:hAnsi="Calibri" w:cs="Calibri"/>
                <w:spacing w:val="-9"/>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el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Re</w:t>
            </w:r>
            <w:r>
              <w:rPr>
                <w:rFonts w:ascii="Calibri" w:eastAsia="Calibri" w:hAnsi="Calibri" w:cs="Calibri"/>
                <w:spacing w:val="-1"/>
                <w:sz w:val="20"/>
                <w:szCs w:val="20"/>
              </w:rPr>
              <w:t>c</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 xml:space="preserve">n, </w:t>
            </w:r>
            <w:r>
              <w:rPr>
                <w:rFonts w:ascii="Calibri" w:eastAsia="Calibri" w:hAnsi="Calibri" w:cs="Calibri"/>
                <w:spacing w:val="1"/>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z w:val="20"/>
                <w:szCs w:val="20"/>
              </w:rPr>
              <w:t>o</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u</w:t>
            </w:r>
            <w:r>
              <w:rPr>
                <w:rFonts w:ascii="Calibri" w:eastAsia="Calibri" w:hAnsi="Calibri" w:cs="Calibri"/>
                <w:spacing w:val="2"/>
                <w:sz w:val="20"/>
                <w:szCs w:val="20"/>
              </w:rPr>
              <w:t>l</w:t>
            </w:r>
            <w:r>
              <w:rPr>
                <w:rFonts w:ascii="Calibri" w:eastAsia="Calibri" w:hAnsi="Calibri" w:cs="Calibri"/>
                <w:spacing w:val="1"/>
                <w:sz w:val="20"/>
                <w:szCs w:val="20"/>
              </w:rPr>
              <w:t>t</w:t>
            </w:r>
            <w:r>
              <w:rPr>
                <w:rFonts w:ascii="Calibri" w:eastAsia="Calibri" w:hAnsi="Calibri" w:cs="Calibri"/>
                <w:spacing w:val="-1"/>
                <w:sz w:val="20"/>
                <w:szCs w:val="20"/>
              </w:rPr>
              <w:t>u</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z w:val="20"/>
                <w:szCs w:val="20"/>
              </w:rPr>
              <w:t xml:space="preserve">y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4"/>
                <w:sz w:val="20"/>
                <w:szCs w:val="20"/>
              </w:rPr>
              <w:t xml:space="preserve"> </w:t>
            </w:r>
            <w:r>
              <w:rPr>
                <w:rFonts w:ascii="Calibri" w:eastAsia="Calibri" w:hAnsi="Calibri" w:cs="Calibri"/>
                <w:spacing w:val="-1"/>
                <w:sz w:val="20"/>
                <w:szCs w:val="20"/>
              </w:rPr>
              <w:t>-</w:t>
            </w:r>
            <w:r>
              <w:rPr>
                <w:rFonts w:ascii="Calibri" w:eastAsia="Calibri" w:hAnsi="Calibri" w:cs="Calibri"/>
                <w:spacing w:val="1"/>
                <w:sz w:val="20"/>
                <w:szCs w:val="20"/>
              </w:rPr>
              <w:t>MIC</w:t>
            </w:r>
            <w:r>
              <w:rPr>
                <w:rFonts w:ascii="Calibri" w:eastAsia="Calibri" w:hAnsi="Calibri" w:cs="Calibri"/>
                <w:sz w:val="20"/>
                <w:szCs w:val="20"/>
              </w:rPr>
              <w:t>UD</w:t>
            </w:r>
            <w:r>
              <w:rPr>
                <w:rFonts w:ascii="Calibri" w:eastAsia="Calibri" w:hAnsi="Calibri" w:cs="Calibri"/>
                <w:spacing w:val="-1"/>
                <w:sz w:val="20"/>
                <w:szCs w:val="20"/>
              </w:rPr>
              <w:t>E</w:t>
            </w:r>
            <w:r>
              <w:rPr>
                <w:rFonts w:ascii="Calibri" w:eastAsia="Calibri" w:hAnsi="Calibri" w:cs="Calibri"/>
                <w:sz w:val="20"/>
                <w:szCs w:val="20"/>
              </w:rPr>
              <w:t>-</w:t>
            </w:r>
          </w:p>
        </w:tc>
        <w:tc>
          <w:tcPr>
            <w:tcW w:w="6148" w:type="dxa"/>
            <w:vAlign w:val="center"/>
          </w:tcPr>
          <w:p w:rsidR="00120A0F" w:rsidRDefault="00120A0F" w:rsidP="00953AA4">
            <w:pPr>
              <w:spacing w:line="241" w:lineRule="exact"/>
              <w:ind w:left="103" w:right="-20"/>
              <w:rPr>
                <w:rFonts w:ascii="Calibri" w:eastAsia="Calibri" w:hAnsi="Calibri" w:cs="Calibri"/>
                <w:sz w:val="20"/>
                <w:szCs w:val="20"/>
              </w:rPr>
            </w:pPr>
            <w:r>
              <w:rPr>
                <w:rFonts w:ascii="Calibri" w:eastAsia="Calibri" w:hAnsi="Calibri" w:cs="Calibri"/>
                <w:spacing w:val="1"/>
                <w:position w:val="1"/>
                <w:sz w:val="20"/>
                <w:szCs w:val="20"/>
              </w:rPr>
              <w:t>C</w:t>
            </w:r>
            <w:r>
              <w:rPr>
                <w:rFonts w:ascii="Calibri" w:eastAsia="Calibri" w:hAnsi="Calibri" w:cs="Calibri"/>
                <w:spacing w:val="-1"/>
                <w:position w:val="1"/>
                <w:sz w:val="20"/>
                <w:szCs w:val="20"/>
              </w:rPr>
              <w:t>u</w:t>
            </w:r>
            <w:r>
              <w:rPr>
                <w:rFonts w:ascii="Calibri" w:eastAsia="Calibri" w:hAnsi="Calibri" w:cs="Calibri"/>
                <w:position w:val="1"/>
                <w:sz w:val="20"/>
                <w:szCs w:val="20"/>
              </w:rPr>
              <w:t>m</w:t>
            </w:r>
            <w:r>
              <w:rPr>
                <w:rFonts w:ascii="Calibri" w:eastAsia="Calibri" w:hAnsi="Calibri" w:cs="Calibri"/>
                <w:spacing w:val="-1"/>
                <w:position w:val="1"/>
                <w:sz w:val="20"/>
                <w:szCs w:val="20"/>
              </w:rPr>
              <w:t>p</w:t>
            </w:r>
            <w:r>
              <w:rPr>
                <w:rFonts w:ascii="Calibri" w:eastAsia="Calibri" w:hAnsi="Calibri" w:cs="Calibri"/>
                <w:spacing w:val="2"/>
                <w:position w:val="1"/>
                <w:sz w:val="20"/>
                <w:szCs w:val="20"/>
              </w:rPr>
              <w:t>li</w:t>
            </w:r>
            <w:r>
              <w:rPr>
                <w:rFonts w:ascii="Calibri" w:eastAsia="Calibri" w:hAnsi="Calibri" w:cs="Calibri"/>
                <w:position w:val="1"/>
                <w:sz w:val="20"/>
                <w:szCs w:val="20"/>
              </w:rPr>
              <w:t>m</w:t>
            </w:r>
            <w:r>
              <w:rPr>
                <w:rFonts w:ascii="Calibri" w:eastAsia="Calibri" w:hAnsi="Calibri" w:cs="Calibri"/>
                <w:spacing w:val="2"/>
                <w:position w:val="1"/>
                <w:sz w:val="20"/>
                <w:szCs w:val="20"/>
              </w:rPr>
              <w:t>i</w:t>
            </w:r>
            <w:r>
              <w:rPr>
                <w:rFonts w:ascii="Calibri" w:eastAsia="Calibri" w:hAnsi="Calibri" w:cs="Calibri"/>
                <w:position w:val="1"/>
                <w:sz w:val="20"/>
                <w:szCs w:val="20"/>
              </w:rPr>
              <w:t>e</w:t>
            </w:r>
            <w:r>
              <w:rPr>
                <w:rFonts w:ascii="Calibri" w:eastAsia="Calibri" w:hAnsi="Calibri" w:cs="Calibri"/>
                <w:spacing w:val="-1"/>
                <w:position w:val="1"/>
                <w:sz w:val="20"/>
                <w:szCs w:val="20"/>
              </w:rPr>
              <w:t>n</w:t>
            </w:r>
            <w:r>
              <w:rPr>
                <w:rFonts w:ascii="Calibri" w:eastAsia="Calibri" w:hAnsi="Calibri" w:cs="Calibri"/>
                <w:spacing w:val="1"/>
                <w:position w:val="1"/>
                <w:sz w:val="20"/>
                <w:szCs w:val="20"/>
              </w:rPr>
              <w:t>t</w:t>
            </w:r>
            <w:r>
              <w:rPr>
                <w:rFonts w:ascii="Calibri" w:eastAsia="Calibri" w:hAnsi="Calibri" w:cs="Calibri"/>
                <w:position w:val="1"/>
                <w:sz w:val="20"/>
                <w:szCs w:val="20"/>
              </w:rPr>
              <w:t>o</w:t>
            </w:r>
            <w:r>
              <w:rPr>
                <w:rFonts w:ascii="Calibri" w:eastAsia="Calibri" w:hAnsi="Calibri" w:cs="Calibri"/>
                <w:spacing w:val="-6"/>
                <w:position w:val="1"/>
                <w:sz w:val="20"/>
                <w:szCs w:val="20"/>
              </w:rPr>
              <w:t xml:space="preserve"> </w:t>
            </w:r>
            <w:r>
              <w:rPr>
                <w:rFonts w:ascii="Calibri" w:eastAsia="Calibri" w:hAnsi="Calibri" w:cs="Calibri"/>
                <w:spacing w:val="-1"/>
                <w:position w:val="1"/>
                <w:sz w:val="20"/>
                <w:szCs w:val="20"/>
              </w:rPr>
              <w:t>d</w:t>
            </w:r>
            <w:r>
              <w:rPr>
                <w:rFonts w:ascii="Calibri" w:eastAsia="Calibri" w:hAnsi="Calibri" w:cs="Calibri"/>
                <w:position w:val="1"/>
                <w:sz w:val="20"/>
                <w:szCs w:val="20"/>
              </w:rPr>
              <w:t>e</w:t>
            </w:r>
            <w:r>
              <w:rPr>
                <w:rFonts w:ascii="Calibri" w:eastAsia="Calibri" w:hAnsi="Calibri" w:cs="Calibri"/>
                <w:spacing w:val="-2"/>
                <w:position w:val="1"/>
                <w:sz w:val="20"/>
                <w:szCs w:val="20"/>
              </w:rPr>
              <w:t xml:space="preserve"> </w:t>
            </w:r>
            <w:r>
              <w:rPr>
                <w:rFonts w:ascii="Calibri" w:eastAsia="Calibri" w:hAnsi="Calibri" w:cs="Calibri"/>
                <w:spacing w:val="1"/>
                <w:position w:val="1"/>
                <w:sz w:val="20"/>
                <w:szCs w:val="20"/>
              </w:rPr>
              <w:t>t</w:t>
            </w:r>
            <w:r>
              <w:rPr>
                <w:rFonts w:ascii="Calibri" w:eastAsia="Calibri" w:hAnsi="Calibri" w:cs="Calibri"/>
                <w:spacing w:val="-1"/>
                <w:position w:val="1"/>
                <w:sz w:val="20"/>
                <w:szCs w:val="20"/>
              </w:rPr>
              <w:t>od</w:t>
            </w:r>
            <w:r>
              <w:rPr>
                <w:rFonts w:ascii="Calibri" w:eastAsia="Calibri" w:hAnsi="Calibri" w:cs="Calibri"/>
                <w:position w:val="1"/>
                <w:sz w:val="20"/>
                <w:szCs w:val="20"/>
              </w:rPr>
              <w:t xml:space="preserve">as </w:t>
            </w:r>
            <w:r>
              <w:rPr>
                <w:rFonts w:ascii="Calibri" w:eastAsia="Calibri" w:hAnsi="Calibri" w:cs="Calibri"/>
                <w:spacing w:val="2"/>
                <w:position w:val="1"/>
                <w:sz w:val="20"/>
                <w:szCs w:val="20"/>
              </w:rPr>
              <w:t>l</w:t>
            </w:r>
            <w:r>
              <w:rPr>
                <w:rFonts w:ascii="Calibri" w:eastAsia="Calibri" w:hAnsi="Calibri" w:cs="Calibri"/>
                <w:position w:val="1"/>
                <w:sz w:val="20"/>
                <w:szCs w:val="20"/>
              </w:rPr>
              <w:t>as</w:t>
            </w:r>
            <w:r>
              <w:rPr>
                <w:rFonts w:ascii="Calibri" w:eastAsia="Calibri" w:hAnsi="Calibri" w:cs="Calibri"/>
                <w:spacing w:val="1"/>
                <w:position w:val="1"/>
                <w:sz w:val="20"/>
                <w:szCs w:val="20"/>
              </w:rPr>
              <w:t xml:space="preserve"> </w:t>
            </w:r>
            <w:r>
              <w:rPr>
                <w:rFonts w:ascii="Calibri" w:eastAsia="Calibri" w:hAnsi="Calibri" w:cs="Calibri"/>
                <w:spacing w:val="-1"/>
                <w:position w:val="1"/>
                <w:sz w:val="20"/>
                <w:szCs w:val="20"/>
              </w:rPr>
              <w:t>no</w:t>
            </w:r>
            <w:r>
              <w:rPr>
                <w:rFonts w:ascii="Calibri" w:eastAsia="Calibri" w:hAnsi="Calibri" w:cs="Calibri"/>
                <w:spacing w:val="-2"/>
                <w:position w:val="1"/>
                <w:sz w:val="20"/>
                <w:szCs w:val="20"/>
              </w:rPr>
              <w:t>r</w:t>
            </w:r>
            <w:r>
              <w:rPr>
                <w:rFonts w:ascii="Calibri" w:eastAsia="Calibri" w:hAnsi="Calibri" w:cs="Calibri"/>
                <w:position w:val="1"/>
                <w:sz w:val="20"/>
                <w:szCs w:val="20"/>
              </w:rPr>
              <w:t>ma</w:t>
            </w:r>
            <w:r>
              <w:rPr>
                <w:rFonts w:ascii="Calibri" w:eastAsia="Calibri" w:hAnsi="Calibri" w:cs="Calibri"/>
                <w:spacing w:val="1"/>
                <w:position w:val="1"/>
                <w:sz w:val="20"/>
                <w:szCs w:val="20"/>
              </w:rPr>
              <w:t>t</w:t>
            </w:r>
            <w:r>
              <w:rPr>
                <w:rFonts w:ascii="Calibri" w:eastAsia="Calibri" w:hAnsi="Calibri" w:cs="Calibri"/>
                <w:spacing w:val="2"/>
                <w:position w:val="1"/>
                <w:sz w:val="20"/>
                <w:szCs w:val="20"/>
              </w:rPr>
              <w:t>i</w:t>
            </w:r>
            <w:r>
              <w:rPr>
                <w:rFonts w:ascii="Calibri" w:eastAsia="Calibri" w:hAnsi="Calibri" w:cs="Calibri"/>
                <w:spacing w:val="1"/>
                <w:position w:val="1"/>
                <w:sz w:val="20"/>
                <w:szCs w:val="20"/>
              </w:rPr>
              <w:t>v</w:t>
            </w:r>
            <w:r>
              <w:rPr>
                <w:rFonts w:ascii="Calibri" w:eastAsia="Calibri" w:hAnsi="Calibri" w:cs="Calibri"/>
                <w:position w:val="1"/>
                <w:sz w:val="20"/>
                <w:szCs w:val="20"/>
              </w:rPr>
              <w:t>as</w:t>
            </w:r>
            <w:r>
              <w:rPr>
                <w:rFonts w:ascii="Calibri" w:eastAsia="Calibri" w:hAnsi="Calibri" w:cs="Calibri"/>
                <w:spacing w:val="-4"/>
                <w:position w:val="1"/>
                <w:sz w:val="20"/>
                <w:szCs w:val="20"/>
              </w:rPr>
              <w:t xml:space="preserve"> </w:t>
            </w:r>
            <w:r>
              <w:rPr>
                <w:rFonts w:ascii="Calibri" w:eastAsia="Calibri" w:hAnsi="Calibri" w:cs="Calibri"/>
                <w:spacing w:val="-1"/>
                <w:position w:val="1"/>
                <w:sz w:val="20"/>
                <w:szCs w:val="20"/>
              </w:rPr>
              <w:t>d</w:t>
            </w:r>
            <w:r>
              <w:rPr>
                <w:rFonts w:ascii="Calibri" w:eastAsia="Calibri" w:hAnsi="Calibri" w:cs="Calibri"/>
                <w:spacing w:val="2"/>
                <w:position w:val="1"/>
                <w:sz w:val="20"/>
                <w:szCs w:val="20"/>
              </w:rPr>
              <w:t>i</w:t>
            </w:r>
            <w:r>
              <w:rPr>
                <w:rFonts w:ascii="Calibri" w:eastAsia="Calibri" w:hAnsi="Calibri" w:cs="Calibri"/>
                <w:spacing w:val="-1"/>
                <w:position w:val="1"/>
                <w:sz w:val="20"/>
                <w:szCs w:val="20"/>
              </w:rPr>
              <w:t>c</w:t>
            </w:r>
            <w:r>
              <w:rPr>
                <w:rFonts w:ascii="Calibri" w:eastAsia="Calibri" w:hAnsi="Calibri" w:cs="Calibri"/>
                <w:spacing w:val="-3"/>
                <w:position w:val="1"/>
                <w:sz w:val="20"/>
                <w:szCs w:val="20"/>
              </w:rPr>
              <w:t>t</w:t>
            </w:r>
            <w:r>
              <w:rPr>
                <w:rFonts w:ascii="Calibri" w:eastAsia="Calibri" w:hAnsi="Calibri" w:cs="Calibri"/>
                <w:position w:val="1"/>
                <w:sz w:val="20"/>
                <w:szCs w:val="20"/>
              </w:rPr>
              <w:t>a</w:t>
            </w:r>
            <w:r>
              <w:rPr>
                <w:rFonts w:ascii="Calibri" w:eastAsia="Calibri" w:hAnsi="Calibri" w:cs="Calibri"/>
                <w:spacing w:val="-1"/>
                <w:position w:val="1"/>
                <w:sz w:val="20"/>
                <w:szCs w:val="20"/>
              </w:rPr>
              <w:t>d</w:t>
            </w:r>
            <w:r>
              <w:rPr>
                <w:rFonts w:ascii="Calibri" w:eastAsia="Calibri" w:hAnsi="Calibri" w:cs="Calibri"/>
                <w:position w:val="1"/>
                <w:sz w:val="20"/>
                <w:szCs w:val="20"/>
              </w:rPr>
              <w:t>as</w:t>
            </w:r>
            <w:r>
              <w:rPr>
                <w:rFonts w:ascii="Calibri" w:eastAsia="Calibri" w:hAnsi="Calibri" w:cs="Calibri"/>
                <w:spacing w:val="-1"/>
                <w:position w:val="1"/>
                <w:sz w:val="20"/>
                <w:szCs w:val="20"/>
              </w:rPr>
              <w:t xml:space="preserve"> po</w:t>
            </w:r>
            <w:r>
              <w:rPr>
                <w:rFonts w:ascii="Calibri" w:eastAsia="Calibri" w:hAnsi="Calibri" w:cs="Calibri"/>
                <w:position w:val="1"/>
                <w:sz w:val="20"/>
                <w:szCs w:val="20"/>
              </w:rPr>
              <w:t>r</w:t>
            </w:r>
            <w:r>
              <w:rPr>
                <w:rFonts w:ascii="Calibri" w:eastAsia="Calibri" w:hAnsi="Calibri" w:cs="Calibri"/>
                <w:spacing w:val="-4"/>
                <w:position w:val="1"/>
                <w:sz w:val="20"/>
                <w:szCs w:val="20"/>
              </w:rPr>
              <w:t xml:space="preserve"> </w:t>
            </w:r>
            <w:r>
              <w:rPr>
                <w:rFonts w:ascii="Calibri" w:eastAsia="Calibri" w:hAnsi="Calibri" w:cs="Calibri"/>
                <w:position w:val="1"/>
                <w:sz w:val="20"/>
                <w:szCs w:val="20"/>
              </w:rPr>
              <w:t>el</w:t>
            </w:r>
            <w:r>
              <w:rPr>
                <w:rFonts w:ascii="Calibri" w:eastAsia="Calibri" w:hAnsi="Calibri" w:cs="Calibri"/>
                <w:spacing w:val="1"/>
                <w:position w:val="1"/>
                <w:sz w:val="20"/>
                <w:szCs w:val="20"/>
              </w:rPr>
              <w:t xml:space="preserve"> </w:t>
            </w:r>
            <w:r>
              <w:rPr>
                <w:rFonts w:ascii="Calibri" w:eastAsia="Calibri" w:hAnsi="Calibri" w:cs="Calibri"/>
                <w:position w:val="1"/>
                <w:sz w:val="20"/>
                <w:szCs w:val="20"/>
              </w:rPr>
              <w:t>S</w:t>
            </w:r>
            <w:r>
              <w:rPr>
                <w:rFonts w:ascii="Calibri" w:eastAsia="Calibri" w:hAnsi="Calibri" w:cs="Calibri"/>
                <w:spacing w:val="2"/>
                <w:position w:val="1"/>
                <w:sz w:val="20"/>
                <w:szCs w:val="20"/>
              </w:rPr>
              <w:t>is</w:t>
            </w:r>
            <w:r>
              <w:rPr>
                <w:rFonts w:ascii="Calibri" w:eastAsia="Calibri" w:hAnsi="Calibri" w:cs="Calibri"/>
                <w:spacing w:val="1"/>
                <w:position w:val="1"/>
                <w:sz w:val="20"/>
                <w:szCs w:val="20"/>
              </w:rPr>
              <w:t>t</w:t>
            </w:r>
            <w:r>
              <w:rPr>
                <w:rFonts w:ascii="Calibri" w:eastAsia="Calibri" w:hAnsi="Calibri" w:cs="Calibri"/>
                <w:position w:val="1"/>
                <w:sz w:val="20"/>
                <w:szCs w:val="20"/>
              </w:rPr>
              <w:t>ema</w:t>
            </w:r>
          </w:p>
          <w:p w:rsidR="00120A0F" w:rsidRDefault="00120A0F" w:rsidP="00953AA4">
            <w:pPr>
              <w:ind w:left="103" w:right="-20"/>
              <w:rPr>
                <w:rFonts w:ascii="Calibri" w:eastAsia="Calibri" w:hAnsi="Calibri" w:cs="Calibri"/>
                <w:sz w:val="20"/>
                <w:szCs w:val="20"/>
              </w:rPr>
            </w:pPr>
            <w:r>
              <w:rPr>
                <w:rFonts w:ascii="Calibri" w:eastAsia="Calibri" w:hAnsi="Calibri" w:cs="Calibri"/>
                <w:spacing w:val="-1"/>
                <w:sz w:val="20"/>
                <w:szCs w:val="20"/>
              </w:rPr>
              <w:t>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 xml:space="preserve">al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z w:val="20"/>
                <w:szCs w:val="20"/>
              </w:rPr>
              <w:t>Sa</w:t>
            </w:r>
            <w:r>
              <w:rPr>
                <w:rFonts w:ascii="Calibri" w:eastAsia="Calibri" w:hAnsi="Calibri" w:cs="Calibri"/>
                <w:spacing w:val="2"/>
                <w:sz w:val="20"/>
                <w:szCs w:val="20"/>
              </w:rPr>
              <w:t>l</w:t>
            </w:r>
            <w:r>
              <w:rPr>
                <w:rFonts w:ascii="Calibri" w:eastAsia="Calibri" w:hAnsi="Calibri" w:cs="Calibri"/>
                <w:spacing w:val="-1"/>
                <w:sz w:val="20"/>
                <w:szCs w:val="20"/>
              </w:rPr>
              <w:t>u</w:t>
            </w:r>
            <w:r>
              <w:rPr>
                <w:rFonts w:ascii="Calibri" w:eastAsia="Calibri" w:hAnsi="Calibri" w:cs="Calibri"/>
                <w:sz w:val="20"/>
                <w:szCs w:val="20"/>
              </w:rPr>
              <w:t>d</w:t>
            </w:r>
            <w:r>
              <w:rPr>
                <w:rFonts w:ascii="Calibri" w:eastAsia="Calibri" w:hAnsi="Calibri" w:cs="Calibri"/>
                <w:spacing w:val="-2"/>
                <w:sz w:val="20"/>
                <w:szCs w:val="20"/>
              </w:rPr>
              <w:t xml:space="preserve"> </w:t>
            </w:r>
            <w:r>
              <w:rPr>
                <w:rFonts w:ascii="Calibri" w:eastAsia="Calibri" w:hAnsi="Calibri" w:cs="Calibri"/>
                <w:sz w:val="20"/>
                <w:szCs w:val="20"/>
              </w:rPr>
              <w:t>P</w:t>
            </w:r>
            <w:r>
              <w:rPr>
                <w:rFonts w:ascii="Calibri" w:eastAsia="Calibri" w:hAnsi="Calibri" w:cs="Calibri"/>
                <w:spacing w:val="-1"/>
                <w:sz w:val="20"/>
                <w:szCs w:val="20"/>
              </w:rPr>
              <w:t>úb</w:t>
            </w:r>
            <w:r>
              <w:rPr>
                <w:rFonts w:ascii="Calibri" w:eastAsia="Calibri" w:hAnsi="Calibri" w:cs="Calibri"/>
                <w:spacing w:val="2"/>
                <w:sz w:val="20"/>
                <w:szCs w:val="20"/>
              </w:rPr>
              <w:t>li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z w:val="20"/>
                <w:szCs w:val="20"/>
              </w:rPr>
              <w:t>(D</w:t>
            </w:r>
            <w:r>
              <w:rPr>
                <w:rFonts w:ascii="Calibri" w:eastAsia="Calibri" w:hAnsi="Calibri" w:cs="Calibri"/>
                <w:spacing w:val="2"/>
                <w:sz w:val="20"/>
                <w:szCs w:val="20"/>
              </w:rPr>
              <w:t>is</w:t>
            </w:r>
            <w:r>
              <w:rPr>
                <w:rFonts w:ascii="Calibri" w:eastAsia="Calibri" w:hAnsi="Calibri" w:cs="Calibri"/>
                <w:spacing w:val="-1"/>
                <w:sz w:val="20"/>
                <w:szCs w:val="20"/>
              </w:rPr>
              <w:t>po</w:t>
            </w:r>
            <w:r>
              <w:rPr>
                <w:rFonts w:ascii="Calibri" w:eastAsia="Calibri" w:hAnsi="Calibri" w:cs="Calibri"/>
                <w:spacing w:val="2"/>
                <w:sz w:val="20"/>
                <w:szCs w:val="20"/>
              </w:rPr>
              <w:t>si</w:t>
            </w:r>
            <w:r>
              <w:rPr>
                <w:rFonts w:ascii="Calibri" w:eastAsia="Calibri" w:hAnsi="Calibri" w:cs="Calibri"/>
                <w:spacing w:val="-5"/>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ec</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4"/>
                <w:sz w:val="20"/>
                <w:szCs w:val="20"/>
              </w:rPr>
              <w:t xml:space="preserve"> </w:t>
            </w:r>
            <w:r>
              <w:rPr>
                <w:rFonts w:ascii="Calibri" w:eastAsia="Calibri" w:hAnsi="Calibri" w:cs="Calibri"/>
                <w:sz w:val="20"/>
                <w:szCs w:val="20"/>
              </w:rPr>
              <w:t>ac</w:t>
            </w:r>
            <w:r>
              <w:rPr>
                <w:rFonts w:ascii="Calibri" w:eastAsia="Calibri" w:hAnsi="Calibri" w:cs="Calibri"/>
                <w:spacing w:val="-1"/>
                <w:sz w:val="20"/>
                <w:szCs w:val="20"/>
              </w:rPr>
              <w:t>u</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3"/>
                <w:sz w:val="20"/>
                <w:szCs w:val="20"/>
              </w:rPr>
              <w:t>d</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w:t>
            </w:r>
          </w:p>
          <w:p w:rsidR="00120A0F" w:rsidRDefault="00120A0F" w:rsidP="00953AA4">
            <w:pPr>
              <w:spacing w:before="4" w:line="240" w:lineRule="exact"/>
              <w:rPr>
                <w:sz w:val="24"/>
                <w:szCs w:val="24"/>
              </w:rPr>
            </w:pPr>
          </w:p>
          <w:p w:rsidR="00120A0F" w:rsidRDefault="00120A0F" w:rsidP="00953AA4">
            <w:pPr>
              <w:ind w:left="103" w:right="-20"/>
              <w:rPr>
                <w:rFonts w:ascii="Calibri" w:eastAsia="Calibri" w:hAnsi="Calibri" w:cs="Calibri"/>
                <w:sz w:val="20"/>
                <w:szCs w:val="20"/>
              </w:rPr>
            </w:pPr>
            <w:r>
              <w:rPr>
                <w:rFonts w:ascii="Calibri" w:eastAsia="Calibri" w:hAnsi="Calibri" w:cs="Calibri"/>
                <w:spacing w:val="-1"/>
                <w:sz w:val="20"/>
                <w:szCs w:val="20"/>
              </w:rPr>
              <w:t>-</w:t>
            </w:r>
            <w:r>
              <w:rPr>
                <w:rFonts w:ascii="Calibri" w:eastAsia="Calibri" w:hAnsi="Calibri" w:cs="Calibri"/>
                <w:sz w:val="20"/>
                <w:szCs w:val="20"/>
              </w:rPr>
              <w:t>P</w:t>
            </w:r>
            <w:r>
              <w:rPr>
                <w:rFonts w:ascii="Calibri" w:eastAsia="Calibri" w:hAnsi="Calibri" w:cs="Calibri"/>
                <w:spacing w:val="2"/>
                <w:sz w:val="20"/>
                <w:szCs w:val="20"/>
              </w:rPr>
              <w:t>l</w:t>
            </w:r>
            <w:r>
              <w:rPr>
                <w:rFonts w:ascii="Calibri" w:eastAsia="Calibri" w:hAnsi="Calibri" w:cs="Calibri"/>
                <w:sz w:val="20"/>
                <w:szCs w:val="20"/>
              </w:rPr>
              <w:t>an</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c</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pacing w:val="4"/>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ec</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w:t>
            </w:r>
          </w:p>
          <w:p w:rsidR="00120A0F" w:rsidRDefault="00120A0F" w:rsidP="00953AA4">
            <w:pPr>
              <w:spacing w:before="4" w:line="240" w:lineRule="exact"/>
              <w:rPr>
                <w:sz w:val="24"/>
                <w:szCs w:val="24"/>
              </w:rPr>
            </w:pPr>
          </w:p>
          <w:p w:rsidR="00120A0F" w:rsidRDefault="00120A0F" w:rsidP="00953AA4">
            <w:pPr>
              <w:ind w:left="103" w:right="-20"/>
              <w:rPr>
                <w:rFonts w:ascii="Calibri" w:eastAsia="Calibri" w:hAnsi="Calibri" w:cs="Calibri"/>
                <w:sz w:val="20"/>
                <w:szCs w:val="20"/>
              </w:rPr>
            </w:pPr>
            <w:r>
              <w:rPr>
                <w:rFonts w:ascii="Calibri" w:eastAsia="Calibri" w:hAnsi="Calibri" w:cs="Calibri"/>
                <w:spacing w:val="-1"/>
                <w:sz w:val="20"/>
                <w:szCs w:val="20"/>
              </w:rPr>
              <w:t>-</w:t>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3"/>
                <w:sz w:val="20"/>
                <w:szCs w:val="20"/>
              </w:rPr>
              <w:t>c</w:t>
            </w:r>
            <w:r>
              <w:rPr>
                <w:rFonts w:ascii="Calibri" w:eastAsia="Calibri" w:hAnsi="Calibri" w:cs="Calibri"/>
                <w:spacing w:val="-1"/>
                <w:sz w:val="20"/>
                <w:szCs w:val="20"/>
              </w:rPr>
              <w:t>o</w:t>
            </w:r>
            <w:r>
              <w:rPr>
                <w:rFonts w:ascii="Calibri" w:eastAsia="Calibri" w:hAnsi="Calibri" w:cs="Calibri"/>
                <w:spacing w:val="2"/>
                <w:sz w:val="20"/>
                <w:szCs w:val="20"/>
              </w:rPr>
              <w:t>l</w:t>
            </w:r>
            <w:r>
              <w:rPr>
                <w:rFonts w:ascii="Calibri" w:eastAsia="Calibri" w:hAnsi="Calibri" w:cs="Calibri"/>
                <w:sz w:val="20"/>
                <w:szCs w:val="20"/>
              </w:rPr>
              <w:t>o</w:t>
            </w:r>
            <w:r>
              <w:rPr>
                <w:rFonts w:ascii="Calibri" w:eastAsia="Calibri" w:hAnsi="Calibri" w:cs="Calibri"/>
                <w:spacing w:val="-6"/>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p</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1"/>
                <w:sz w:val="20"/>
                <w:szCs w:val="20"/>
              </w:rPr>
              <w:t>t</w:t>
            </w:r>
            <w:r>
              <w:rPr>
                <w:rFonts w:ascii="Calibri" w:eastAsia="Calibri" w:hAnsi="Calibri" w:cs="Calibri"/>
                <w:spacing w:val="3"/>
                <w:sz w:val="20"/>
                <w:szCs w:val="20"/>
              </w:rPr>
              <w:t>u</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c</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5"/>
                <w:sz w:val="20"/>
                <w:szCs w:val="20"/>
              </w:rPr>
              <w:t>t</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3"/>
                <w:sz w:val="20"/>
                <w:szCs w:val="20"/>
              </w:rPr>
              <w:t>p</w:t>
            </w:r>
            <w:r>
              <w:rPr>
                <w:rFonts w:ascii="Calibri" w:eastAsia="Calibri" w:hAnsi="Calibri" w:cs="Calibri"/>
                <w:spacing w:val="-1"/>
                <w:sz w:val="20"/>
                <w:szCs w:val="20"/>
              </w:rPr>
              <w:t>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4"/>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ec</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w:t>
            </w:r>
          </w:p>
          <w:p w:rsidR="00120A0F" w:rsidRDefault="00120A0F" w:rsidP="00953AA4">
            <w:pPr>
              <w:spacing w:before="4" w:line="240" w:lineRule="exact"/>
              <w:rPr>
                <w:sz w:val="24"/>
                <w:szCs w:val="24"/>
              </w:rPr>
            </w:pPr>
          </w:p>
          <w:p w:rsidR="00120A0F" w:rsidRPr="00035340" w:rsidRDefault="00120A0F" w:rsidP="00953AA4">
            <w:pPr>
              <w:rPr>
                <w:sz w:val="20"/>
                <w:szCs w:val="20"/>
              </w:rPr>
            </w:pPr>
            <w:r>
              <w:rPr>
                <w:rFonts w:ascii="Calibri" w:eastAsia="Calibri" w:hAnsi="Calibri" w:cs="Calibri"/>
                <w:spacing w:val="-1"/>
                <w:sz w:val="20"/>
                <w:szCs w:val="20"/>
              </w:rPr>
              <w:t>-</w:t>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3"/>
                <w:sz w:val="20"/>
                <w:szCs w:val="20"/>
              </w:rPr>
              <w:t>c</w:t>
            </w:r>
            <w:r>
              <w:rPr>
                <w:rFonts w:ascii="Calibri" w:eastAsia="Calibri" w:hAnsi="Calibri" w:cs="Calibri"/>
                <w:spacing w:val="-1"/>
                <w:sz w:val="20"/>
                <w:szCs w:val="20"/>
              </w:rPr>
              <w:t>o</w:t>
            </w:r>
            <w:r>
              <w:rPr>
                <w:rFonts w:ascii="Calibri" w:eastAsia="Calibri" w:hAnsi="Calibri" w:cs="Calibri"/>
                <w:spacing w:val="2"/>
                <w:sz w:val="20"/>
                <w:szCs w:val="20"/>
              </w:rPr>
              <w:t>l</w:t>
            </w:r>
            <w:r>
              <w:rPr>
                <w:rFonts w:ascii="Calibri" w:eastAsia="Calibri" w:hAnsi="Calibri" w:cs="Calibri"/>
                <w:sz w:val="20"/>
                <w:szCs w:val="20"/>
              </w:rPr>
              <w:t>o</w:t>
            </w:r>
            <w:r>
              <w:rPr>
                <w:rFonts w:ascii="Calibri" w:eastAsia="Calibri" w:hAnsi="Calibri" w:cs="Calibri"/>
                <w:spacing w:val="-6"/>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pacing w:val="2"/>
                <w:sz w:val="20"/>
                <w:szCs w:val="20"/>
              </w:rPr>
              <w:t>í</w:t>
            </w:r>
            <w:r>
              <w:rPr>
                <w:rFonts w:ascii="Calibri" w:eastAsia="Calibri" w:hAnsi="Calibri" w:cs="Calibri"/>
                <w:sz w:val="20"/>
                <w:szCs w:val="20"/>
              </w:rPr>
              <w:t xml:space="preserve">as </w:t>
            </w:r>
            <w:r>
              <w:rPr>
                <w:rFonts w:ascii="Calibri" w:eastAsia="Calibri" w:hAnsi="Calibri" w:cs="Calibri"/>
                <w:spacing w:val="1"/>
                <w:sz w:val="20"/>
                <w:szCs w:val="20"/>
              </w:rPr>
              <w:t>t</w:t>
            </w:r>
            <w:r>
              <w:rPr>
                <w:rFonts w:ascii="Calibri" w:eastAsia="Calibri" w:hAnsi="Calibri" w:cs="Calibri"/>
                <w:sz w:val="20"/>
                <w:szCs w:val="20"/>
              </w:rPr>
              <w:t>éc</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2"/>
                <w:sz w:val="20"/>
                <w:szCs w:val="20"/>
              </w:rPr>
              <w:t>g</w:t>
            </w:r>
            <w:r>
              <w:rPr>
                <w:rFonts w:ascii="Calibri" w:eastAsia="Calibri" w:hAnsi="Calibri" w:cs="Calibri"/>
                <w:spacing w:val="-2"/>
                <w:sz w:val="20"/>
                <w:szCs w:val="20"/>
              </w:rPr>
              <w:t>r</w:t>
            </w:r>
            <w:r>
              <w:rPr>
                <w:rFonts w:ascii="Calibri" w:eastAsia="Calibri" w:hAnsi="Calibri" w:cs="Calibri"/>
                <w:sz w:val="20"/>
                <w:szCs w:val="20"/>
              </w:rPr>
              <w:t xml:space="preserve">amas </w:t>
            </w:r>
            <w:r>
              <w:rPr>
                <w:rFonts w:ascii="Calibri" w:eastAsia="Calibri" w:hAnsi="Calibri" w:cs="Calibri"/>
                <w:spacing w:val="2"/>
                <w:sz w:val="20"/>
                <w:szCs w:val="20"/>
              </w:rPr>
              <w:t>s</w:t>
            </w:r>
            <w:r>
              <w:rPr>
                <w:rFonts w:ascii="Calibri" w:eastAsia="Calibri" w:hAnsi="Calibri" w:cs="Calibri"/>
                <w:spacing w:val="-1"/>
                <w:sz w:val="20"/>
                <w:szCs w:val="20"/>
              </w:rPr>
              <w:t>u</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z w:val="20"/>
                <w:szCs w:val="20"/>
              </w:rPr>
              <w:t>s</w:t>
            </w:r>
          </w:p>
        </w:tc>
        <w:tc>
          <w:tcPr>
            <w:tcW w:w="5379" w:type="dxa"/>
            <w:vAlign w:val="center"/>
          </w:tcPr>
          <w:p w:rsidR="00120A0F" w:rsidRPr="00035340" w:rsidRDefault="00120A0F" w:rsidP="00463961">
            <w:pPr>
              <w:rPr>
                <w:sz w:val="20"/>
                <w:szCs w:val="20"/>
              </w:rPr>
            </w:pPr>
            <w:r>
              <w:rPr>
                <w:sz w:val="20"/>
                <w:szCs w:val="20"/>
              </w:rPr>
              <w:t xml:space="preserve">Ninguna </w:t>
            </w:r>
          </w:p>
        </w:tc>
      </w:tr>
      <w:tr w:rsidR="00120A0F" w:rsidRPr="00035340" w:rsidTr="00120A0F">
        <w:trPr>
          <w:trHeight w:val="1131"/>
          <w:jc w:val="center"/>
        </w:trPr>
        <w:tc>
          <w:tcPr>
            <w:tcW w:w="2785" w:type="dxa"/>
            <w:vAlign w:val="center"/>
          </w:tcPr>
          <w:p w:rsidR="00120A0F" w:rsidRDefault="00120A0F" w:rsidP="0065115F">
            <w:pPr>
              <w:ind w:left="107" w:right="906"/>
              <w:rPr>
                <w:rFonts w:ascii="Calibri" w:eastAsia="Calibri" w:hAnsi="Calibri" w:cs="Calibri"/>
                <w:sz w:val="20"/>
                <w:szCs w:val="20"/>
              </w:rPr>
            </w:pP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4"/>
                <w:sz w:val="20"/>
                <w:szCs w:val="20"/>
              </w:rPr>
              <w:t>a</w:t>
            </w:r>
            <w:r>
              <w:rPr>
                <w:rFonts w:ascii="Calibri" w:eastAsia="Calibri" w:hAnsi="Calibri" w:cs="Calibri"/>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onf</w:t>
            </w:r>
            <w:r>
              <w:rPr>
                <w:rFonts w:ascii="Calibri" w:eastAsia="Calibri" w:hAnsi="Calibri" w:cs="Calibri"/>
                <w:sz w:val="20"/>
                <w:szCs w:val="20"/>
              </w:rPr>
              <w:t>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p>
          <w:p w:rsidR="00120A0F" w:rsidRDefault="00120A0F" w:rsidP="0065115F">
            <w:pPr>
              <w:spacing w:line="244" w:lineRule="exact"/>
              <w:ind w:left="107" w:right="-20"/>
              <w:rPr>
                <w:rFonts w:ascii="Calibri" w:eastAsia="Calibri" w:hAnsi="Calibri" w:cs="Calibri"/>
                <w:sz w:val="20"/>
                <w:szCs w:val="20"/>
              </w:rPr>
            </w:pPr>
            <w:r>
              <w:rPr>
                <w:rFonts w:ascii="Calibri" w:eastAsia="Calibri" w:hAnsi="Calibri" w:cs="Calibri"/>
                <w:sz w:val="20"/>
                <w:szCs w:val="20"/>
              </w:rPr>
              <w:t>A</w:t>
            </w:r>
            <w:r>
              <w:rPr>
                <w:rFonts w:ascii="Calibri" w:eastAsia="Calibri" w:hAnsi="Calibri" w:cs="Calibri"/>
                <w:spacing w:val="-1"/>
                <w:sz w:val="20"/>
                <w:szCs w:val="20"/>
              </w:rPr>
              <w:t>u</w:t>
            </w:r>
            <w:r>
              <w:rPr>
                <w:rFonts w:ascii="Calibri" w:eastAsia="Calibri" w:hAnsi="Calibri" w:cs="Calibri"/>
                <w:spacing w:val="1"/>
                <w:sz w:val="20"/>
                <w:szCs w:val="20"/>
              </w:rPr>
              <w:t>t</w:t>
            </w:r>
            <w:r>
              <w:rPr>
                <w:rFonts w:ascii="Calibri" w:eastAsia="Calibri" w:hAnsi="Calibri" w:cs="Calibri"/>
                <w:spacing w:val="-1"/>
                <w:sz w:val="20"/>
                <w:szCs w:val="20"/>
              </w:rPr>
              <w:t>óno</w:t>
            </w:r>
            <w:r>
              <w:rPr>
                <w:rFonts w:ascii="Calibri" w:eastAsia="Calibri" w:hAnsi="Calibri" w:cs="Calibri"/>
                <w:sz w:val="20"/>
                <w:szCs w:val="20"/>
              </w:rPr>
              <w:t>ma</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p>
          <w:p w:rsidR="00120A0F" w:rsidRDefault="00120A0F" w:rsidP="0065115F">
            <w:pPr>
              <w:ind w:left="107" w:right="62"/>
              <w:rPr>
                <w:rFonts w:ascii="Calibri" w:eastAsia="Calibri" w:hAnsi="Calibri" w:cs="Calibri"/>
                <w:sz w:val="20"/>
                <w:szCs w:val="20"/>
              </w:rPr>
            </w:pPr>
            <w:r>
              <w:rPr>
                <w:rFonts w:ascii="Calibri" w:eastAsia="Calibri" w:hAnsi="Calibri" w:cs="Calibri"/>
                <w:spacing w:val="-1"/>
                <w:sz w:val="20"/>
                <w:szCs w:val="20"/>
              </w:rPr>
              <w:t>-</w:t>
            </w:r>
            <w:r>
              <w:rPr>
                <w:rFonts w:ascii="Calibri" w:eastAsia="Calibri" w:hAnsi="Calibri" w:cs="Calibri"/>
                <w:spacing w:val="1"/>
                <w:sz w:val="20"/>
                <w:szCs w:val="20"/>
              </w:rPr>
              <w:t>CD</w:t>
            </w:r>
            <w:r>
              <w:rPr>
                <w:rFonts w:ascii="Calibri" w:eastAsia="Calibri" w:hAnsi="Calibri" w:cs="Calibri"/>
                <w:sz w:val="20"/>
                <w:szCs w:val="20"/>
              </w:rPr>
              <w:t>A</w:t>
            </w:r>
            <w:r>
              <w:rPr>
                <w:rFonts w:ascii="Calibri" w:eastAsia="Calibri" w:hAnsi="Calibri" w:cs="Calibri"/>
                <w:spacing w:val="3"/>
                <w:sz w:val="20"/>
                <w:szCs w:val="20"/>
              </w:rPr>
              <w:t>G</w:t>
            </w:r>
            <w:r>
              <w:rPr>
                <w:rFonts w:ascii="Calibri" w:eastAsia="Calibri" w:hAnsi="Calibri" w:cs="Calibri"/>
                <w:sz w:val="20"/>
                <w:szCs w:val="20"/>
              </w:rPr>
              <w:t>-</w:t>
            </w:r>
            <w:r>
              <w:rPr>
                <w:rFonts w:ascii="Calibri" w:eastAsia="Calibri" w:hAnsi="Calibri" w:cs="Calibri"/>
                <w:spacing w:val="-5"/>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o</w:t>
            </w:r>
            <w:r>
              <w:rPr>
                <w:rFonts w:ascii="Calibri" w:eastAsia="Calibri" w:hAnsi="Calibri" w:cs="Calibri"/>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z w:val="20"/>
                <w:szCs w:val="20"/>
              </w:rPr>
              <w:t>é O</w:t>
            </w:r>
            <w:r>
              <w:rPr>
                <w:rFonts w:ascii="Calibri" w:eastAsia="Calibri" w:hAnsi="Calibri" w:cs="Calibri"/>
                <w:spacing w:val="1"/>
                <w:sz w:val="20"/>
                <w:szCs w:val="20"/>
              </w:rPr>
              <w:t>l</w:t>
            </w:r>
            <w:r>
              <w:rPr>
                <w:rFonts w:ascii="Calibri" w:eastAsia="Calibri" w:hAnsi="Calibri" w:cs="Calibri"/>
                <w:spacing w:val="2"/>
                <w:sz w:val="20"/>
                <w:szCs w:val="20"/>
              </w:rPr>
              <w:t>í</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3"/>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t</w:t>
            </w:r>
            <w:r>
              <w:rPr>
                <w:rFonts w:ascii="Calibri" w:eastAsia="Calibri" w:hAnsi="Calibri" w:cs="Calibri"/>
                <w:sz w:val="20"/>
                <w:szCs w:val="20"/>
              </w:rPr>
              <w:t>eco</w:t>
            </w:r>
            <w:r>
              <w:rPr>
                <w:rFonts w:ascii="Calibri" w:eastAsia="Calibri" w:hAnsi="Calibri" w:cs="Calibri"/>
                <w:spacing w:val="-12"/>
                <w:sz w:val="20"/>
                <w:szCs w:val="20"/>
              </w:rPr>
              <w:t xml:space="preserve"> </w:t>
            </w:r>
            <w:r>
              <w:rPr>
                <w:rFonts w:ascii="Calibri" w:eastAsia="Calibri" w:hAnsi="Calibri" w:cs="Calibri"/>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2"/>
                <w:sz w:val="20"/>
                <w:szCs w:val="20"/>
              </w:rPr>
              <w:t>G</w:t>
            </w:r>
            <w:r>
              <w:rPr>
                <w:rFonts w:ascii="Calibri" w:eastAsia="Calibri" w:hAnsi="Calibri" w:cs="Calibri"/>
                <w:sz w:val="20"/>
                <w:szCs w:val="20"/>
              </w:rPr>
              <w:t>-</w:t>
            </w:r>
          </w:p>
          <w:p w:rsidR="00120A0F" w:rsidRDefault="00120A0F" w:rsidP="0065115F">
            <w:pPr>
              <w:spacing w:before="4" w:line="240" w:lineRule="exact"/>
              <w:rPr>
                <w:sz w:val="24"/>
                <w:szCs w:val="24"/>
              </w:rPr>
            </w:pPr>
          </w:p>
          <w:p w:rsidR="00120A0F" w:rsidRDefault="00120A0F" w:rsidP="0065115F">
            <w:pPr>
              <w:rPr>
                <w:rFonts w:ascii="Calibri" w:eastAsia="Calibri" w:hAnsi="Calibri" w:cs="Calibri"/>
                <w:spacing w:val="2"/>
                <w:sz w:val="20"/>
                <w:szCs w:val="20"/>
              </w:rPr>
            </w:pPr>
            <w:r>
              <w:rPr>
                <w:rFonts w:ascii="Calibri" w:eastAsia="Calibri" w:hAnsi="Calibri" w:cs="Calibri"/>
                <w:spacing w:val="-2"/>
                <w:sz w:val="20"/>
                <w:szCs w:val="20"/>
              </w:rPr>
              <w:t>E</w:t>
            </w:r>
            <w:r>
              <w:rPr>
                <w:rFonts w:ascii="Calibri" w:eastAsia="Calibri" w:hAnsi="Calibri" w:cs="Calibri"/>
                <w:sz w:val="20"/>
                <w:szCs w:val="20"/>
              </w:rPr>
              <w:t>n</w:t>
            </w:r>
            <w:r>
              <w:rPr>
                <w:rFonts w:ascii="Calibri" w:eastAsia="Calibri" w:hAnsi="Calibri" w:cs="Calibri"/>
                <w:spacing w:val="-2"/>
                <w:sz w:val="20"/>
                <w:szCs w:val="20"/>
              </w:rPr>
              <w:t xml:space="preserve"> </w:t>
            </w:r>
            <w:r>
              <w:rPr>
                <w:rFonts w:ascii="Calibri" w:eastAsia="Calibri" w:hAnsi="Calibri" w:cs="Calibri"/>
                <w:spacing w:val="1"/>
                <w:sz w:val="20"/>
                <w:szCs w:val="20"/>
              </w:rPr>
              <w:t>t</w:t>
            </w:r>
            <w:r>
              <w:rPr>
                <w:rFonts w:ascii="Calibri" w:eastAsia="Calibri" w:hAnsi="Calibri" w:cs="Calibri"/>
                <w:sz w:val="20"/>
                <w:szCs w:val="20"/>
              </w:rPr>
              <w:t xml:space="preserve">al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do</w:t>
            </w:r>
            <w:r>
              <w:rPr>
                <w:rFonts w:ascii="Calibri" w:eastAsia="Calibri" w:hAnsi="Calibri" w:cs="Calibri"/>
                <w:sz w:val="20"/>
                <w:szCs w:val="20"/>
              </w:rPr>
              <w:t>,</w:t>
            </w:r>
            <w:r>
              <w:rPr>
                <w:rFonts w:ascii="Calibri" w:eastAsia="Calibri" w:hAnsi="Calibri" w:cs="Calibri"/>
                <w:spacing w:val="-2"/>
                <w:sz w:val="20"/>
                <w:szCs w:val="20"/>
              </w:rPr>
              <w:t xml:space="preserve"> </w:t>
            </w:r>
            <w:r>
              <w:rPr>
                <w:rFonts w:ascii="Calibri" w:eastAsia="Calibri" w:hAnsi="Calibri" w:cs="Calibri"/>
                <w:sz w:val="20"/>
                <w:szCs w:val="20"/>
              </w:rPr>
              <w:t>en</w:t>
            </w:r>
            <w:r>
              <w:rPr>
                <w:rFonts w:ascii="Calibri" w:eastAsia="Calibri" w:hAnsi="Calibri" w:cs="Calibri"/>
                <w:spacing w:val="-4"/>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e m</w:t>
            </w:r>
            <w:r>
              <w:rPr>
                <w:rFonts w:ascii="Calibri" w:eastAsia="Calibri" w:hAnsi="Calibri" w:cs="Calibri"/>
                <w:spacing w:val="-1"/>
                <w:sz w:val="20"/>
                <w:szCs w:val="20"/>
              </w:rPr>
              <w:t>o</w:t>
            </w:r>
            <w:r>
              <w:rPr>
                <w:rFonts w:ascii="Calibri" w:eastAsia="Calibri" w:hAnsi="Calibri" w:cs="Calibri"/>
                <w:sz w:val="20"/>
                <w:szCs w:val="20"/>
              </w:rPr>
              <w:t>mento</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CD</w:t>
            </w:r>
            <w:r>
              <w:rPr>
                <w:rFonts w:ascii="Calibri" w:eastAsia="Calibri" w:hAnsi="Calibri" w:cs="Calibri"/>
                <w:sz w:val="20"/>
                <w:szCs w:val="20"/>
              </w:rPr>
              <w:t>AG</w:t>
            </w:r>
            <w:r>
              <w:rPr>
                <w:rFonts w:ascii="Calibri" w:eastAsia="Calibri" w:hAnsi="Calibri" w:cs="Calibri"/>
                <w:spacing w:val="-1"/>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 xml:space="preserve">á </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b</w:t>
            </w:r>
            <w:r>
              <w:rPr>
                <w:rFonts w:ascii="Calibri" w:eastAsia="Calibri" w:hAnsi="Calibri" w:cs="Calibri"/>
                <w:sz w:val="20"/>
                <w:szCs w:val="20"/>
              </w:rPr>
              <w:t>aja</w:t>
            </w:r>
            <w:r>
              <w:rPr>
                <w:rFonts w:ascii="Calibri" w:eastAsia="Calibri" w:hAnsi="Calibri" w:cs="Calibri"/>
                <w:spacing w:val="-1"/>
                <w:sz w:val="20"/>
                <w:szCs w:val="20"/>
              </w:rPr>
              <w:t>nd</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4"/>
                <w:sz w:val="20"/>
                <w:szCs w:val="20"/>
              </w:rPr>
              <w:t>e</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o</w:t>
            </w:r>
            <w:r>
              <w:rPr>
                <w:rFonts w:ascii="Calibri" w:eastAsia="Calibri" w:hAnsi="Calibri" w:cs="Calibri"/>
                <w:spacing w:val="-1"/>
                <w:sz w:val="20"/>
                <w:szCs w:val="20"/>
              </w:rPr>
              <w:t>n</w:t>
            </w:r>
            <w:r>
              <w:rPr>
                <w:rFonts w:ascii="Calibri" w:eastAsia="Calibri" w:hAnsi="Calibri" w:cs="Calibri"/>
                <w:sz w:val="20"/>
                <w:szCs w:val="20"/>
              </w:rPr>
              <w:t>j</w:t>
            </w:r>
            <w:r>
              <w:rPr>
                <w:rFonts w:ascii="Calibri" w:eastAsia="Calibri" w:hAnsi="Calibri" w:cs="Calibri"/>
                <w:spacing w:val="-1"/>
                <w:sz w:val="20"/>
                <w:szCs w:val="20"/>
              </w:rPr>
              <w:t>un</w:t>
            </w:r>
            <w:r>
              <w:rPr>
                <w:rFonts w:ascii="Calibri" w:eastAsia="Calibri" w:hAnsi="Calibri" w:cs="Calibri"/>
                <w:spacing w:val="1"/>
                <w:sz w:val="20"/>
                <w:szCs w:val="20"/>
              </w:rPr>
              <w:t>t</w:t>
            </w:r>
            <w:r>
              <w:rPr>
                <w:rFonts w:ascii="Calibri" w:eastAsia="Calibri" w:hAnsi="Calibri" w:cs="Calibri"/>
                <w:sz w:val="20"/>
                <w:szCs w:val="20"/>
              </w:rPr>
              <w:t xml:space="preserve">o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C</w:t>
            </w:r>
            <w:r>
              <w:rPr>
                <w:rFonts w:ascii="Calibri" w:eastAsia="Calibri" w:hAnsi="Calibri" w:cs="Calibri"/>
                <w:spacing w:val="-1"/>
                <w:sz w:val="20"/>
                <w:szCs w:val="20"/>
              </w:rPr>
              <w:t>o</w:t>
            </w:r>
            <w:r>
              <w:rPr>
                <w:rFonts w:ascii="Calibri" w:eastAsia="Calibri" w:hAnsi="Calibri" w:cs="Calibri"/>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z w:val="20"/>
                <w:szCs w:val="20"/>
              </w:rPr>
              <w:t>é</w:t>
            </w:r>
            <w:r>
              <w:rPr>
                <w:rFonts w:ascii="Calibri" w:eastAsia="Calibri" w:hAnsi="Calibri" w:cs="Calibri"/>
                <w:spacing w:val="-3"/>
                <w:sz w:val="20"/>
                <w:szCs w:val="20"/>
              </w:rPr>
              <w:t xml:space="preserve"> </w:t>
            </w:r>
            <w:r>
              <w:rPr>
                <w:rFonts w:ascii="Calibri" w:eastAsia="Calibri" w:hAnsi="Calibri" w:cs="Calibri"/>
                <w:sz w:val="20"/>
                <w:szCs w:val="20"/>
              </w:rPr>
              <w:t>O</w:t>
            </w:r>
            <w:r>
              <w:rPr>
                <w:rFonts w:ascii="Calibri" w:eastAsia="Calibri" w:hAnsi="Calibri" w:cs="Calibri"/>
                <w:spacing w:val="1"/>
                <w:sz w:val="20"/>
                <w:szCs w:val="20"/>
              </w:rPr>
              <w:t>l</w:t>
            </w:r>
            <w:r>
              <w:rPr>
                <w:rFonts w:ascii="Calibri" w:eastAsia="Calibri" w:hAnsi="Calibri" w:cs="Calibri"/>
                <w:spacing w:val="2"/>
                <w:sz w:val="20"/>
                <w:szCs w:val="20"/>
              </w:rPr>
              <w:t>í</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 xml:space="preserve">o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3"/>
                <w:sz w:val="20"/>
                <w:szCs w:val="20"/>
              </w:rPr>
              <w:t>t</w:t>
            </w:r>
            <w:r>
              <w:rPr>
                <w:rFonts w:ascii="Calibri" w:eastAsia="Calibri" w:hAnsi="Calibri" w:cs="Calibri"/>
                <w:sz w:val="20"/>
                <w:szCs w:val="20"/>
              </w:rPr>
              <w:t>eco</w:t>
            </w:r>
            <w:r>
              <w:rPr>
                <w:rFonts w:ascii="Calibri" w:eastAsia="Calibri" w:hAnsi="Calibri" w:cs="Calibri"/>
                <w:spacing w:val="-13"/>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 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2"/>
                <w:sz w:val="20"/>
                <w:szCs w:val="20"/>
              </w:rPr>
              <w:t>g</w:t>
            </w:r>
            <w:r>
              <w:rPr>
                <w:rFonts w:ascii="Calibri" w:eastAsia="Calibri" w:hAnsi="Calibri" w:cs="Calibri"/>
                <w:spacing w:val="2"/>
                <w:sz w:val="20"/>
                <w:szCs w:val="20"/>
              </w:rPr>
              <w:t>i</w:t>
            </w:r>
            <w:r>
              <w:rPr>
                <w:rFonts w:ascii="Calibri" w:eastAsia="Calibri" w:hAnsi="Calibri" w:cs="Calibri"/>
                <w:sz w:val="20"/>
                <w:szCs w:val="20"/>
              </w:rPr>
              <w:t>as</w:t>
            </w:r>
            <w:r>
              <w:rPr>
                <w:rFonts w:ascii="Calibri" w:eastAsia="Calibri" w:hAnsi="Calibri" w:cs="Calibri"/>
                <w:spacing w:val="-6"/>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 en</w:t>
            </w:r>
            <w:r>
              <w:rPr>
                <w:rFonts w:ascii="Calibri" w:eastAsia="Calibri" w:hAnsi="Calibri" w:cs="Calibri"/>
                <w:spacing w:val="-4"/>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4"/>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 xml:space="preserve">es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as al</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1"/>
                <w:sz w:val="20"/>
                <w:szCs w:val="20"/>
              </w:rPr>
              <w:t>nc</w:t>
            </w:r>
            <w:r>
              <w:rPr>
                <w:rFonts w:ascii="Calibri" w:eastAsia="Calibri" w:hAnsi="Calibri" w:cs="Calibri"/>
                <w:spacing w:val="2"/>
                <w:sz w:val="20"/>
                <w:szCs w:val="20"/>
              </w:rPr>
              <w:t>i</w:t>
            </w:r>
            <w:r>
              <w:rPr>
                <w:rFonts w:ascii="Calibri" w:eastAsia="Calibri" w:hAnsi="Calibri" w:cs="Calibri"/>
                <w:sz w:val="20"/>
                <w:szCs w:val="20"/>
              </w:rPr>
              <w:t>a</w:t>
            </w:r>
            <w:r>
              <w:rPr>
                <w:rFonts w:ascii="Calibri" w:eastAsia="Calibri" w:hAnsi="Calibri" w:cs="Calibri"/>
                <w:spacing w:val="-4"/>
                <w:sz w:val="20"/>
                <w:szCs w:val="20"/>
              </w:rPr>
              <w:t>m</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o</w:t>
            </w:r>
            <w:r>
              <w:rPr>
                <w:rFonts w:ascii="Calibri" w:eastAsia="Calibri" w:hAnsi="Calibri" w:cs="Calibri"/>
                <w:spacing w:val="-10"/>
                <w:sz w:val="20"/>
                <w:szCs w:val="20"/>
              </w:rPr>
              <w:t xml:space="preserve"> </w:t>
            </w:r>
            <w:r>
              <w:rPr>
                <w:rFonts w:ascii="Calibri" w:eastAsia="Calibri" w:hAnsi="Calibri" w:cs="Calibri"/>
                <w:spacing w:val="-1"/>
                <w:sz w:val="20"/>
                <w:szCs w:val="20"/>
              </w:rPr>
              <w:t>f</w:t>
            </w:r>
            <w:r>
              <w:rPr>
                <w:rFonts w:ascii="Calibri" w:eastAsia="Calibri" w:hAnsi="Calibri" w:cs="Calibri"/>
                <w:spacing w:val="2"/>
                <w:sz w:val="20"/>
                <w:szCs w:val="20"/>
              </w:rPr>
              <w:t>í</w:t>
            </w:r>
            <w:r>
              <w:rPr>
                <w:rFonts w:ascii="Calibri" w:eastAsia="Calibri" w:hAnsi="Calibri" w:cs="Calibri"/>
                <w:spacing w:val="-2"/>
                <w:sz w:val="20"/>
                <w:szCs w:val="20"/>
              </w:rPr>
              <w:t>s</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o e</w:t>
            </w:r>
            <w:r>
              <w:rPr>
                <w:rFonts w:ascii="Calibri" w:eastAsia="Calibri" w:hAnsi="Calibri" w:cs="Calibri"/>
                <w:spacing w:val="-2"/>
                <w:sz w:val="20"/>
                <w:szCs w:val="20"/>
              </w:rPr>
              <w:t xml:space="preserve"> </w:t>
            </w:r>
            <w:r>
              <w:rPr>
                <w:rFonts w:ascii="Calibri" w:eastAsia="Calibri" w:hAnsi="Calibri" w:cs="Calibri"/>
                <w:spacing w:val="-1"/>
                <w:sz w:val="20"/>
                <w:szCs w:val="20"/>
              </w:rPr>
              <w:t>h</w:t>
            </w:r>
            <w:r>
              <w:rPr>
                <w:rFonts w:ascii="Calibri" w:eastAsia="Calibri" w:hAnsi="Calibri" w:cs="Calibri"/>
                <w:spacing w:val="2"/>
                <w:sz w:val="20"/>
                <w:szCs w:val="20"/>
              </w:rPr>
              <w:t>igi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 act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4"/>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el</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 Fe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5"/>
                <w:sz w:val="20"/>
                <w:szCs w:val="20"/>
              </w:rPr>
              <w:t xml:space="preserve"> </w:t>
            </w:r>
            <w:r>
              <w:rPr>
                <w:rFonts w:ascii="Calibri" w:eastAsia="Calibri" w:hAnsi="Calibri" w:cs="Calibri"/>
                <w:sz w:val="20"/>
                <w:szCs w:val="20"/>
              </w:rPr>
              <w:t xml:space="preserve">en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p>
        </w:tc>
        <w:tc>
          <w:tcPr>
            <w:tcW w:w="6148" w:type="dxa"/>
            <w:vAlign w:val="center"/>
          </w:tcPr>
          <w:p w:rsidR="00120A0F" w:rsidRDefault="00120A0F" w:rsidP="0065115F">
            <w:pPr>
              <w:ind w:left="103" w:right="77"/>
              <w:rPr>
                <w:rFonts w:ascii="Calibri" w:eastAsia="Calibri" w:hAnsi="Calibri" w:cs="Calibri"/>
                <w:sz w:val="20"/>
                <w:szCs w:val="20"/>
              </w:rPr>
            </w:pPr>
            <w:r>
              <w:rPr>
                <w:rFonts w:ascii="Calibri" w:eastAsia="Calibri" w:hAnsi="Calibri" w:cs="Calibri"/>
                <w:sz w:val="20"/>
                <w:szCs w:val="20"/>
              </w:rPr>
              <w:t>S</w:t>
            </w:r>
            <w:r>
              <w:rPr>
                <w:rFonts w:ascii="Calibri" w:eastAsia="Calibri" w:hAnsi="Calibri" w:cs="Calibri"/>
                <w:spacing w:val="2"/>
                <w:sz w:val="20"/>
                <w:szCs w:val="20"/>
              </w:rPr>
              <w:t>i</w:t>
            </w:r>
            <w:r>
              <w:rPr>
                <w:rFonts w:ascii="Calibri" w:eastAsia="Calibri" w:hAnsi="Calibri" w:cs="Calibri"/>
                <w:sz w:val="20"/>
                <w:szCs w:val="20"/>
              </w:rPr>
              <w:t>m</w:t>
            </w:r>
            <w:r>
              <w:rPr>
                <w:rFonts w:ascii="Calibri" w:eastAsia="Calibri" w:hAnsi="Calibri" w:cs="Calibri"/>
                <w:spacing w:val="-1"/>
                <w:sz w:val="20"/>
                <w:szCs w:val="20"/>
              </w:rPr>
              <w:t>u</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 xml:space="preserve"> f</w:t>
            </w:r>
            <w:r>
              <w:rPr>
                <w:rFonts w:ascii="Calibri" w:eastAsia="Calibri" w:hAnsi="Calibri" w:cs="Calibri"/>
                <w:sz w:val="20"/>
                <w:szCs w:val="20"/>
              </w:rPr>
              <w:t>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4"/>
                <w:sz w:val="20"/>
                <w:szCs w:val="20"/>
              </w:rPr>
              <w:t>a</w:t>
            </w:r>
            <w:r>
              <w:rPr>
                <w:rFonts w:ascii="Calibri" w:eastAsia="Calibri" w:hAnsi="Calibri" w:cs="Calibri"/>
                <w:spacing w:val="-1"/>
                <w:sz w:val="20"/>
                <w:szCs w:val="20"/>
              </w:rPr>
              <w:t>d</w:t>
            </w:r>
            <w:r>
              <w:rPr>
                <w:rFonts w:ascii="Calibri" w:eastAsia="Calibri" w:hAnsi="Calibri" w:cs="Calibri"/>
                <w:spacing w:val="2"/>
                <w:sz w:val="20"/>
                <w:szCs w:val="20"/>
              </w:rPr>
              <w:t>o</w:t>
            </w:r>
            <w:r>
              <w:rPr>
                <w:rFonts w:ascii="Calibri" w:eastAsia="Calibri" w:hAnsi="Calibri" w:cs="Calibri"/>
                <w:sz w:val="20"/>
                <w:szCs w:val="20"/>
              </w:rPr>
              <w:t>:</w:t>
            </w:r>
            <w:r>
              <w:rPr>
                <w:rFonts w:ascii="Calibri" w:eastAsia="Calibri" w:hAnsi="Calibri" w:cs="Calibri"/>
                <w:spacing w:val="-7"/>
                <w:sz w:val="20"/>
                <w:szCs w:val="20"/>
              </w:rPr>
              <w:t xml:space="preserve"> </w:t>
            </w:r>
            <w:r>
              <w:rPr>
                <w:rFonts w:ascii="Calibri" w:eastAsia="Calibri" w:hAnsi="Calibri" w:cs="Calibri"/>
                <w:sz w:val="20"/>
                <w:szCs w:val="20"/>
              </w:rPr>
              <w:t xml:space="preserve">La </w:t>
            </w:r>
            <w:r>
              <w:rPr>
                <w:rFonts w:ascii="Calibri" w:eastAsia="Calibri" w:hAnsi="Calibri" w:cs="Calibri"/>
                <w:spacing w:val="1"/>
                <w:sz w:val="20"/>
                <w:szCs w:val="20"/>
              </w:rPr>
              <w:t>C</w:t>
            </w:r>
            <w:r>
              <w:rPr>
                <w:rFonts w:ascii="Calibri" w:eastAsia="Calibri" w:hAnsi="Calibri" w:cs="Calibri"/>
                <w:spacing w:val="-1"/>
                <w:sz w:val="20"/>
                <w:szCs w:val="20"/>
              </w:rPr>
              <w:t>onf</w:t>
            </w:r>
            <w:r>
              <w:rPr>
                <w:rFonts w:ascii="Calibri" w:eastAsia="Calibri" w:hAnsi="Calibri" w:cs="Calibri"/>
                <w:w w:val="99"/>
                <w:sz w:val="20"/>
                <w:szCs w:val="20"/>
              </w:rPr>
              <w:t>e</w:t>
            </w:r>
            <w:r>
              <w:rPr>
                <w:rFonts w:ascii="Calibri" w:eastAsia="Calibri" w:hAnsi="Calibri" w:cs="Calibri"/>
                <w:spacing w:val="-1"/>
                <w:w w:val="99"/>
                <w:sz w:val="20"/>
                <w:szCs w:val="20"/>
              </w:rPr>
              <w:t>d</w:t>
            </w:r>
            <w:r>
              <w:rPr>
                <w:rFonts w:ascii="Calibri" w:eastAsia="Calibri" w:hAnsi="Calibri" w:cs="Calibri"/>
                <w:w w:val="99"/>
                <w:sz w:val="20"/>
                <w:szCs w:val="20"/>
              </w:rPr>
              <w:t>e</w:t>
            </w:r>
            <w:r>
              <w:rPr>
                <w:rFonts w:ascii="Calibri" w:eastAsia="Calibri" w:hAnsi="Calibri" w:cs="Calibri"/>
                <w:spacing w:val="-1"/>
                <w:w w:val="99"/>
                <w:sz w:val="20"/>
                <w:szCs w:val="20"/>
              </w:rPr>
              <w:t>r</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u</w:t>
            </w:r>
            <w:r>
              <w:rPr>
                <w:rFonts w:ascii="Calibri" w:eastAsia="Calibri" w:hAnsi="Calibri" w:cs="Calibri"/>
                <w:spacing w:val="1"/>
                <w:sz w:val="20"/>
                <w:szCs w:val="20"/>
              </w:rPr>
              <w:t>t</w:t>
            </w:r>
            <w:r>
              <w:rPr>
                <w:rFonts w:ascii="Calibri" w:eastAsia="Calibri" w:hAnsi="Calibri" w:cs="Calibri"/>
                <w:spacing w:val="-1"/>
                <w:sz w:val="20"/>
                <w:szCs w:val="20"/>
              </w:rPr>
              <w:t>óno</w:t>
            </w:r>
            <w:r>
              <w:rPr>
                <w:rFonts w:ascii="Calibri" w:eastAsia="Calibri" w:hAnsi="Calibri" w:cs="Calibri"/>
                <w:sz w:val="20"/>
                <w:szCs w:val="20"/>
              </w:rPr>
              <w:t xml:space="preserve">ma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7"/>
                <w:sz w:val="20"/>
                <w:szCs w:val="20"/>
              </w:rPr>
              <w:t xml:space="preserve"> </w:t>
            </w:r>
            <w:r>
              <w:rPr>
                <w:rFonts w:ascii="Calibri" w:eastAsia="Calibri" w:hAnsi="Calibri" w:cs="Calibri"/>
                <w:sz w:val="20"/>
                <w:szCs w:val="20"/>
              </w:rPr>
              <w:t>en</w:t>
            </w:r>
            <w:r>
              <w:rPr>
                <w:rFonts w:ascii="Calibri" w:eastAsia="Calibri" w:hAnsi="Calibri" w:cs="Calibri"/>
                <w:spacing w:val="-4"/>
                <w:sz w:val="20"/>
                <w:szCs w:val="20"/>
              </w:rPr>
              <w:t xml:space="preserve"> </w:t>
            </w:r>
            <w:r>
              <w:rPr>
                <w:rFonts w:ascii="Calibri" w:eastAsia="Calibri" w:hAnsi="Calibri" w:cs="Calibri"/>
                <w:spacing w:val="-1"/>
                <w:sz w:val="20"/>
                <w:szCs w:val="20"/>
              </w:rPr>
              <w:t>co</w:t>
            </w:r>
            <w:r>
              <w:rPr>
                <w:rFonts w:ascii="Calibri" w:eastAsia="Calibri" w:hAnsi="Calibri" w:cs="Calibri"/>
                <w:spacing w:val="3"/>
                <w:sz w:val="20"/>
                <w:szCs w:val="20"/>
              </w:rPr>
              <w:t>n</w:t>
            </w:r>
            <w:r>
              <w:rPr>
                <w:rFonts w:ascii="Calibri" w:eastAsia="Calibri" w:hAnsi="Calibri" w:cs="Calibri"/>
                <w:sz w:val="20"/>
                <w:szCs w:val="20"/>
              </w:rPr>
              <w:t>j</w:t>
            </w:r>
            <w:r>
              <w:rPr>
                <w:rFonts w:ascii="Calibri" w:eastAsia="Calibri" w:hAnsi="Calibri" w:cs="Calibri"/>
                <w:spacing w:val="-1"/>
                <w:sz w:val="20"/>
                <w:szCs w:val="20"/>
              </w:rPr>
              <w:t>un</w:t>
            </w:r>
            <w:r>
              <w:rPr>
                <w:rFonts w:ascii="Calibri" w:eastAsia="Calibri" w:hAnsi="Calibri" w:cs="Calibri"/>
                <w:spacing w:val="5"/>
                <w:sz w:val="20"/>
                <w:szCs w:val="20"/>
              </w:rPr>
              <w:t>t</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o</w:t>
            </w:r>
            <w:r>
              <w:rPr>
                <w:rFonts w:ascii="Calibri" w:eastAsia="Calibri" w:hAnsi="Calibri" w:cs="Calibri"/>
                <w:sz w:val="20"/>
                <w:szCs w:val="20"/>
              </w:rPr>
              <w:t xml:space="preserve">n </w:t>
            </w:r>
            <w:r>
              <w:rPr>
                <w:rFonts w:ascii="Calibri" w:eastAsia="Calibri" w:hAnsi="Calibri" w:cs="Calibri"/>
                <w:spacing w:val="1"/>
                <w:sz w:val="20"/>
                <w:szCs w:val="20"/>
              </w:rPr>
              <w:t>C</w:t>
            </w:r>
            <w:r>
              <w:rPr>
                <w:rFonts w:ascii="Calibri" w:eastAsia="Calibri" w:hAnsi="Calibri" w:cs="Calibri"/>
                <w:spacing w:val="-1"/>
                <w:sz w:val="20"/>
                <w:szCs w:val="20"/>
              </w:rPr>
              <w:t>o</w:t>
            </w:r>
            <w:r>
              <w:rPr>
                <w:rFonts w:ascii="Calibri" w:eastAsia="Calibri" w:hAnsi="Calibri" w:cs="Calibri"/>
                <w:sz w:val="20"/>
                <w:szCs w:val="20"/>
              </w:rPr>
              <w:t>m</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z w:val="20"/>
                <w:szCs w:val="20"/>
              </w:rPr>
              <w:t>é</w:t>
            </w:r>
            <w:r>
              <w:rPr>
                <w:rFonts w:ascii="Calibri" w:eastAsia="Calibri" w:hAnsi="Calibri" w:cs="Calibri"/>
                <w:spacing w:val="-3"/>
                <w:sz w:val="20"/>
                <w:szCs w:val="20"/>
              </w:rPr>
              <w:t xml:space="preserve"> </w:t>
            </w:r>
            <w:r>
              <w:rPr>
                <w:rFonts w:ascii="Calibri" w:eastAsia="Calibri" w:hAnsi="Calibri" w:cs="Calibri"/>
                <w:sz w:val="20"/>
                <w:szCs w:val="20"/>
              </w:rPr>
              <w:t>O</w:t>
            </w:r>
            <w:r>
              <w:rPr>
                <w:rFonts w:ascii="Calibri" w:eastAsia="Calibri" w:hAnsi="Calibri" w:cs="Calibri"/>
                <w:spacing w:val="-2"/>
                <w:sz w:val="20"/>
                <w:szCs w:val="20"/>
              </w:rPr>
              <w:t>l</w:t>
            </w:r>
            <w:r>
              <w:rPr>
                <w:rFonts w:ascii="Calibri" w:eastAsia="Calibri" w:hAnsi="Calibri" w:cs="Calibri"/>
                <w:spacing w:val="2"/>
                <w:sz w:val="20"/>
                <w:szCs w:val="20"/>
              </w:rPr>
              <w:t>í</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t</w:t>
            </w:r>
            <w:r>
              <w:rPr>
                <w:rFonts w:ascii="Calibri" w:eastAsia="Calibri" w:hAnsi="Calibri" w:cs="Calibri"/>
                <w:sz w:val="20"/>
                <w:szCs w:val="20"/>
              </w:rPr>
              <w:t>ec</w:t>
            </w:r>
            <w:r>
              <w:rPr>
                <w:rFonts w:ascii="Calibri" w:eastAsia="Calibri" w:hAnsi="Calibri" w:cs="Calibri"/>
                <w:spacing w:val="-2"/>
                <w:sz w:val="20"/>
                <w:szCs w:val="20"/>
              </w:rPr>
              <w:t>o</w:t>
            </w:r>
            <w:r>
              <w:rPr>
                <w:rFonts w:ascii="Calibri" w:eastAsia="Calibri" w:hAnsi="Calibri" w:cs="Calibri"/>
                <w:sz w:val="20"/>
                <w:szCs w:val="20"/>
              </w:rPr>
              <w:t>,</w:t>
            </w:r>
            <w:r>
              <w:rPr>
                <w:rFonts w:ascii="Calibri" w:eastAsia="Calibri" w:hAnsi="Calibri" w:cs="Calibri"/>
                <w:spacing w:val="-10"/>
                <w:sz w:val="20"/>
                <w:szCs w:val="20"/>
              </w:rPr>
              <w:t xml:space="preserve"> </w:t>
            </w:r>
            <w:r>
              <w:rPr>
                <w:rFonts w:ascii="Calibri" w:eastAsia="Calibri" w:hAnsi="Calibri" w:cs="Calibri"/>
                <w:spacing w:val="-1"/>
                <w:sz w:val="20"/>
                <w:szCs w:val="20"/>
              </w:rPr>
              <w:t>h</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ll</w:t>
            </w:r>
            <w:r>
              <w:rPr>
                <w:rFonts w:ascii="Calibri" w:eastAsia="Calibri" w:hAnsi="Calibri" w:cs="Calibri"/>
                <w:sz w:val="20"/>
                <w:szCs w:val="20"/>
              </w:rPr>
              <w:t>e</w:t>
            </w:r>
            <w:r>
              <w:rPr>
                <w:rFonts w:ascii="Calibri" w:eastAsia="Calibri" w:hAnsi="Calibri" w:cs="Calibri"/>
                <w:spacing w:val="-2"/>
                <w:sz w:val="20"/>
                <w:szCs w:val="20"/>
              </w:rPr>
              <w:t>v</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5"/>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c</w:t>
            </w:r>
            <w:r>
              <w:rPr>
                <w:rFonts w:ascii="Calibri" w:eastAsia="Calibri" w:hAnsi="Calibri" w:cs="Calibri"/>
                <w:sz w:val="20"/>
                <w:szCs w:val="20"/>
              </w:rPr>
              <w:t>a</w:t>
            </w:r>
            <w:r>
              <w:rPr>
                <w:rFonts w:ascii="Calibri" w:eastAsia="Calibri" w:hAnsi="Calibri" w:cs="Calibri"/>
                <w:spacing w:val="-1"/>
                <w:sz w:val="20"/>
                <w:szCs w:val="20"/>
              </w:rPr>
              <w:t>b</w:t>
            </w:r>
            <w:r>
              <w:rPr>
                <w:rFonts w:ascii="Calibri" w:eastAsia="Calibri" w:hAnsi="Calibri" w:cs="Calibri"/>
                <w:sz w:val="20"/>
                <w:szCs w:val="20"/>
              </w:rPr>
              <w:t xml:space="preserve">o </w:t>
            </w:r>
            <w:r>
              <w:rPr>
                <w:rFonts w:ascii="Calibri" w:eastAsia="Calibri" w:hAnsi="Calibri" w:cs="Calibri"/>
                <w:spacing w:val="-1"/>
                <w:sz w:val="20"/>
                <w:szCs w:val="20"/>
              </w:rPr>
              <w:t>3</w:t>
            </w:r>
            <w:r>
              <w:rPr>
                <w:rFonts w:ascii="Calibri" w:eastAsia="Calibri" w:hAnsi="Calibri" w:cs="Calibri"/>
                <w:sz w:val="20"/>
                <w:szCs w:val="20"/>
              </w:rPr>
              <w:t>9</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4</w:t>
            </w:r>
            <w:r>
              <w:rPr>
                <w:rFonts w:ascii="Calibri" w:eastAsia="Calibri" w:hAnsi="Calibri" w:cs="Calibri"/>
                <w:sz w:val="20"/>
                <w:szCs w:val="20"/>
              </w:rPr>
              <w:t>6</w:t>
            </w:r>
            <w:r>
              <w:rPr>
                <w:rFonts w:ascii="Calibri" w:eastAsia="Calibri" w:hAnsi="Calibri" w:cs="Calibri"/>
                <w:spacing w:val="-1"/>
                <w:sz w:val="20"/>
                <w:szCs w:val="20"/>
              </w:rPr>
              <w:t xml:space="preserve"> </w:t>
            </w:r>
            <w:r>
              <w:rPr>
                <w:rFonts w:ascii="Calibri" w:eastAsia="Calibri" w:hAnsi="Calibri" w:cs="Calibri"/>
                <w:spacing w:val="2"/>
                <w:sz w:val="20"/>
                <w:szCs w:val="20"/>
              </w:rPr>
              <w:t>si</w:t>
            </w:r>
            <w:r>
              <w:rPr>
                <w:rFonts w:ascii="Calibri" w:eastAsia="Calibri" w:hAnsi="Calibri" w:cs="Calibri"/>
                <w:sz w:val="20"/>
                <w:szCs w:val="20"/>
              </w:rPr>
              <w:t>m</w:t>
            </w:r>
            <w:r>
              <w:rPr>
                <w:rFonts w:ascii="Calibri" w:eastAsia="Calibri" w:hAnsi="Calibri" w:cs="Calibri"/>
                <w:spacing w:val="-1"/>
                <w:sz w:val="20"/>
                <w:szCs w:val="20"/>
              </w:rPr>
              <w:t>u</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z w:val="20"/>
                <w:szCs w:val="20"/>
              </w:rPr>
              <w:t>s y</w:t>
            </w:r>
            <w:r>
              <w:rPr>
                <w:rFonts w:ascii="Calibri" w:eastAsia="Calibri" w:hAnsi="Calibri" w:cs="Calibri"/>
                <w:spacing w:val="-1"/>
                <w:sz w:val="20"/>
                <w:szCs w:val="20"/>
              </w:rPr>
              <w:t xml:space="preserve"> </w:t>
            </w:r>
            <w:proofErr w:type="spellStart"/>
            <w:r>
              <w:rPr>
                <w:rFonts w:ascii="Calibri" w:eastAsia="Calibri" w:hAnsi="Calibri" w:cs="Calibri"/>
                <w:spacing w:val="1"/>
                <w:sz w:val="20"/>
                <w:szCs w:val="20"/>
              </w:rPr>
              <w:t>v</w:t>
            </w:r>
            <w:r>
              <w:rPr>
                <w:rFonts w:ascii="Calibri" w:eastAsia="Calibri" w:hAnsi="Calibri" w:cs="Calibri"/>
                <w:spacing w:val="2"/>
                <w:sz w:val="20"/>
                <w:szCs w:val="20"/>
              </w:rPr>
              <w:t>i</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u</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2"/>
                <w:sz w:val="20"/>
                <w:szCs w:val="20"/>
              </w:rPr>
              <w:t>r</w:t>
            </w:r>
            <w:r>
              <w:rPr>
                <w:rFonts w:ascii="Calibri" w:eastAsia="Calibri" w:hAnsi="Calibri" w:cs="Calibri"/>
                <w:spacing w:val="2"/>
                <w:sz w:val="20"/>
                <w:szCs w:val="20"/>
              </w:rPr>
              <w:t>i</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pacing w:val="-4"/>
                <w:sz w:val="20"/>
                <w:szCs w:val="20"/>
              </w:rPr>
              <w:t>e</w:t>
            </w:r>
            <w:r>
              <w:rPr>
                <w:rFonts w:ascii="Calibri" w:eastAsia="Calibri" w:hAnsi="Calibri" w:cs="Calibri"/>
                <w:sz w:val="20"/>
                <w:szCs w:val="20"/>
              </w:rPr>
              <w:t>s</w:t>
            </w:r>
            <w:proofErr w:type="spellEnd"/>
            <w:r>
              <w:rPr>
                <w:rFonts w:ascii="Calibri" w:eastAsia="Calibri" w:hAnsi="Calibri" w:cs="Calibri"/>
                <w:spacing w:val="-6"/>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z w:val="20"/>
                <w:szCs w:val="20"/>
              </w:rPr>
              <w:t>FA</w:t>
            </w:r>
            <w:r>
              <w:rPr>
                <w:rFonts w:ascii="Calibri" w:eastAsia="Calibri" w:hAnsi="Calibri" w:cs="Calibri"/>
                <w:spacing w:val="1"/>
                <w:sz w:val="20"/>
                <w:szCs w:val="20"/>
              </w:rPr>
              <w:t>D</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1"/>
                <w:sz w:val="20"/>
                <w:szCs w:val="20"/>
              </w:rPr>
              <w:t>pu</w:t>
            </w:r>
            <w:r>
              <w:rPr>
                <w:rFonts w:ascii="Calibri" w:eastAsia="Calibri" w:hAnsi="Calibri" w:cs="Calibri"/>
                <w:spacing w:val="4"/>
                <w:sz w:val="20"/>
                <w:szCs w:val="20"/>
              </w:rPr>
              <w:t>e</w:t>
            </w:r>
            <w:r>
              <w:rPr>
                <w:rFonts w:ascii="Calibri" w:eastAsia="Calibri" w:hAnsi="Calibri" w:cs="Calibri"/>
                <w:spacing w:val="-1"/>
                <w:sz w:val="20"/>
                <w:szCs w:val="20"/>
              </w:rPr>
              <w:t>d</w:t>
            </w:r>
            <w:r>
              <w:rPr>
                <w:rFonts w:ascii="Calibri" w:eastAsia="Calibri" w:hAnsi="Calibri" w:cs="Calibri"/>
                <w:sz w:val="20"/>
                <w:szCs w:val="20"/>
              </w:rPr>
              <w:t>an</w:t>
            </w:r>
            <w:r>
              <w:rPr>
                <w:rFonts w:ascii="Calibri" w:eastAsia="Calibri" w:hAnsi="Calibri" w:cs="Calibri"/>
                <w:spacing w:val="-3"/>
                <w:sz w:val="20"/>
                <w:szCs w:val="20"/>
              </w:rPr>
              <w:t xml:space="preserve"> </w:t>
            </w:r>
            <w:r>
              <w:rPr>
                <w:rFonts w:ascii="Calibri" w:eastAsia="Calibri" w:hAnsi="Calibri" w:cs="Calibri"/>
                <w:spacing w:val="3"/>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oc</w:t>
            </w:r>
            <w:r>
              <w:rPr>
                <w:rFonts w:ascii="Calibri" w:eastAsia="Calibri" w:hAnsi="Calibri" w:cs="Calibri"/>
                <w:spacing w:val="4"/>
                <w:sz w:val="20"/>
                <w:szCs w:val="20"/>
              </w:rPr>
              <w:t>e</w:t>
            </w:r>
            <w:r>
              <w:rPr>
                <w:rFonts w:ascii="Calibri" w:eastAsia="Calibri" w:hAnsi="Calibri" w:cs="Calibri"/>
                <w:spacing w:val="-1"/>
                <w:sz w:val="20"/>
                <w:szCs w:val="20"/>
              </w:rPr>
              <w:t>d</w:t>
            </w:r>
            <w:r>
              <w:rPr>
                <w:rFonts w:ascii="Calibri" w:eastAsia="Calibri" w:hAnsi="Calibri" w:cs="Calibri"/>
                <w:sz w:val="20"/>
                <w:szCs w:val="20"/>
              </w:rPr>
              <w:t>er</w:t>
            </w:r>
            <w:r>
              <w:rPr>
                <w:rFonts w:ascii="Calibri" w:eastAsia="Calibri" w:hAnsi="Calibri" w:cs="Calibri"/>
                <w:spacing w:val="-6"/>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o</w:t>
            </w:r>
            <w:r>
              <w:rPr>
                <w:rFonts w:ascii="Calibri" w:eastAsia="Calibri" w:hAnsi="Calibri" w:cs="Calibri"/>
                <w:sz w:val="20"/>
                <w:szCs w:val="20"/>
              </w:rPr>
              <w:t>n</w:t>
            </w:r>
          </w:p>
          <w:p w:rsidR="00120A0F" w:rsidRDefault="00120A0F" w:rsidP="0065115F">
            <w:pPr>
              <w:ind w:left="103" w:right="237"/>
              <w:rPr>
                <w:rFonts w:ascii="Calibri" w:eastAsia="Calibri" w:hAnsi="Calibri" w:cs="Calibri"/>
                <w:sz w:val="20"/>
                <w:szCs w:val="20"/>
              </w:rPr>
            </w:pPr>
            <w:proofErr w:type="gramStart"/>
            <w:r>
              <w:rPr>
                <w:rFonts w:ascii="Calibri" w:eastAsia="Calibri" w:hAnsi="Calibri" w:cs="Calibri"/>
                <w:spacing w:val="2"/>
                <w:sz w:val="20"/>
                <w:szCs w:val="20"/>
              </w:rPr>
              <w:t>l</w:t>
            </w:r>
            <w:r>
              <w:rPr>
                <w:rFonts w:ascii="Calibri" w:eastAsia="Calibri" w:hAnsi="Calibri" w:cs="Calibri"/>
                <w:sz w:val="20"/>
                <w:szCs w:val="20"/>
              </w:rPr>
              <w:t>a</w:t>
            </w:r>
            <w:proofErr w:type="gramEnd"/>
            <w:r>
              <w:rPr>
                <w:rFonts w:ascii="Calibri" w:eastAsia="Calibri" w:hAnsi="Calibri" w:cs="Calibri"/>
                <w:spacing w:val="43"/>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pacing w:val="-1"/>
                <w:sz w:val="20"/>
                <w:szCs w:val="20"/>
              </w:rPr>
              <w:t>u</w:t>
            </w:r>
            <w:r>
              <w:rPr>
                <w:rFonts w:ascii="Calibri" w:eastAsia="Calibri" w:hAnsi="Calibri" w:cs="Calibri"/>
                <w:spacing w:val="3"/>
                <w:sz w:val="20"/>
                <w:szCs w:val="20"/>
              </w:rPr>
              <w:t>n</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d</w:t>
            </w:r>
            <w:r>
              <w:rPr>
                <w:rFonts w:ascii="Calibri" w:eastAsia="Calibri" w:hAnsi="Calibri" w:cs="Calibri"/>
                <w:spacing w:val="4"/>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4"/>
                <w:sz w:val="20"/>
                <w:szCs w:val="20"/>
              </w:rPr>
              <w:t xml:space="preserve"> </w:t>
            </w:r>
            <w:r>
              <w:rPr>
                <w:rFonts w:ascii="Calibri" w:eastAsia="Calibri" w:hAnsi="Calibri" w:cs="Calibri"/>
                <w:spacing w:val="-2"/>
                <w:sz w:val="20"/>
                <w:szCs w:val="20"/>
              </w:rPr>
              <w:t>r</w:t>
            </w:r>
            <w:r>
              <w:rPr>
                <w:rFonts w:ascii="Calibri" w:eastAsia="Calibri" w:hAnsi="Calibri" w:cs="Calibri"/>
                <w:spacing w:val="2"/>
                <w:sz w:val="20"/>
                <w:szCs w:val="20"/>
              </w:rPr>
              <w:t>igi</w:t>
            </w:r>
            <w:r>
              <w:rPr>
                <w:rFonts w:ascii="Calibri" w:eastAsia="Calibri" w:hAnsi="Calibri" w:cs="Calibri"/>
                <w:spacing w:val="-4"/>
                <w:sz w:val="20"/>
                <w:szCs w:val="20"/>
              </w:rPr>
              <w:t>é</w:t>
            </w:r>
            <w:r>
              <w:rPr>
                <w:rFonts w:ascii="Calibri" w:eastAsia="Calibri" w:hAnsi="Calibri" w:cs="Calibri"/>
                <w:spacing w:val="-1"/>
                <w:sz w:val="20"/>
                <w:szCs w:val="20"/>
              </w:rPr>
              <w:t>ndo</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as</w:t>
            </w:r>
            <w:r>
              <w:rPr>
                <w:rFonts w:ascii="Calibri" w:eastAsia="Calibri" w:hAnsi="Calibri" w:cs="Calibri"/>
                <w:spacing w:val="-1"/>
                <w:sz w:val="20"/>
                <w:szCs w:val="20"/>
              </w:rPr>
              <w:t xml:space="preserve"> po</w:t>
            </w:r>
            <w:r>
              <w:rPr>
                <w:rFonts w:ascii="Calibri" w:eastAsia="Calibri" w:hAnsi="Calibri" w:cs="Calibri"/>
                <w:sz w:val="20"/>
                <w:szCs w:val="20"/>
              </w:rPr>
              <w:t>r</w:t>
            </w:r>
            <w:r>
              <w:rPr>
                <w:rFonts w:ascii="Calibri" w:eastAsia="Calibri" w:hAnsi="Calibri" w:cs="Calibri"/>
                <w:spacing w:val="-4"/>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 xml:space="preserve">as </w:t>
            </w:r>
            <w:r>
              <w:rPr>
                <w:rFonts w:ascii="Calibri" w:eastAsia="Calibri" w:hAnsi="Calibri" w:cs="Calibri"/>
                <w:spacing w:val="-1"/>
                <w:sz w:val="20"/>
                <w:szCs w:val="20"/>
              </w:rPr>
              <w:t>d</w:t>
            </w:r>
            <w:r>
              <w:rPr>
                <w:rFonts w:ascii="Calibri" w:eastAsia="Calibri" w:hAnsi="Calibri" w:cs="Calibri"/>
                <w:spacing w:val="2"/>
                <w:sz w:val="20"/>
                <w:szCs w:val="20"/>
              </w:rPr>
              <w:t>is</w:t>
            </w:r>
            <w:r>
              <w:rPr>
                <w:rFonts w:ascii="Calibri" w:eastAsia="Calibri" w:hAnsi="Calibri" w:cs="Calibri"/>
                <w:spacing w:val="-1"/>
                <w:sz w:val="20"/>
                <w:szCs w:val="20"/>
              </w:rPr>
              <w:t>po</w:t>
            </w:r>
            <w:r>
              <w:rPr>
                <w:rFonts w:ascii="Calibri" w:eastAsia="Calibri" w:hAnsi="Calibri" w:cs="Calibri"/>
                <w:spacing w:val="2"/>
                <w:sz w:val="20"/>
                <w:szCs w:val="20"/>
              </w:rPr>
              <w:t>si</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si</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nc</w:t>
            </w:r>
            <w:r>
              <w:rPr>
                <w:rFonts w:ascii="Calibri" w:eastAsia="Calibri" w:hAnsi="Calibri" w:cs="Calibri"/>
                <w:spacing w:val="2"/>
                <w:sz w:val="20"/>
                <w:szCs w:val="20"/>
              </w:rPr>
              <w:t>i</w:t>
            </w:r>
            <w:r>
              <w:rPr>
                <w:rFonts w:ascii="Calibri" w:eastAsia="Calibri" w:hAnsi="Calibri" w:cs="Calibri"/>
                <w:spacing w:val="-4"/>
                <w:sz w:val="20"/>
                <w:szCs w:val="20"/>
              </w:rPr>
              <w:t>a</w:t>
            </w:r>
            <w:r>
              <w:rPr>
                <w:rFonts w:ascii="Calibri" w:eastAsia="Calibri" w:hAnsi="Calibri" w:cs="Calibri"/>
                <w:spacing w:val="2"/>
                <w:sz w:val="20"/>
                <w:szCs w:val="20"/>
              </w:rPr>
              <w:t>l</w:t>
            </w:r>
            <w:r>
              <w:rPr>
                <w:rFonts w:ascii="Calibri" w:eastAsia="Calibri" w:hAnsi="Calibri" w:cs="Calibri"/>
                <w:spacing w:val="-4"/>
                <w:sz w:val="20"/>
                <w:szCs w:val="20"/>
              </w:rPr>
              <w:t>e</w:t>
            </w:r>
            <w:r>
              <w:rPr>
                <w:rFonts w:ascii="Calibri" w:eastAsia="Calibri" w:hAnsi="Calibri" w:cs="Calibri"/>
                <w:sz w:val="20"/>
                <w:szCs w:val="20"/>
              </w:rPr>
              <w:t>s</w:t>
            </w:r>
            <w:r>
              <w:rPr>
                <w:rFonts w:ascii="Calibri" w:eastAsia="Calibri" w:hAnsi="Calibri" w:cs="Calibri"/>
                <w:spacing w:val="-6"/>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d</w:t>
            </w:r>
            <w:r>
              <w:rPr>
                <w:rFonts w:ascii="Calibri" w:eastAsia="Calibri" w:hAnsi="Calibri" w:cs="Calibri"/>
                <w:sz w:val="20"/>
                <w:szCs w:val="20"/>
              </w:rPr>
              <w:t>el</w:t>
            </w:r>
            <w:r>
              <w:rPr>
                <w:rFonts w:ascii="Calibri" w:eastAsia="Calibri" w:hAnsi="Calibri" w:cs="Calibri"/>
                <w:spacing w:val="1"/>
                <w:sz w:val="20"/>
                <w:szCs w:val="20"/>
              </w:rPr>
              <w:t xml:space="preserve"> M</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z w:val="20"/>
                <w:szCs w:val="20"/>
              </w:rPr>
              <w:t>o</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z w:val="20"/>
                <w:szCs w:val="20"/>
              </w:rPr>
              <w:t>S</w:t>
            </w:r>
            <w:r>
              <w:rPr>
                <w:rFonts w:ascii="Calibri" w:eastAsia="Calibri" w:hAnsi="Calibri" w:cs="Calibri"/>
                <w:spacing w:val="5"/>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u</w:t>
            </w:r>
            <w:r>
              <w:rPr>
                <w:rFonts w:ascii="Calibri" w:eastAsia="Calibri" w:hAnsi="Calibri" w:cs="Calibri"/>
                <w:sz w:val="20"/>
                <w:szCs w:val="20"/>
              </w:rPr>
              <w:t>d</w:t>
            </w:r>
            <w:r>
              <w:rPr>
                <w:rFonts w:ascii="Calibri" w:eastAsia="Calibri" w:hAnsi="Calibri" w:cs="Calibri"/>
                <w:spacing w:val="-2"/>
                <w:sz w:val="20"/>
                <w:szCs w:val="20"/>
              </w:rPr>
              <w:t xml:space="preserve"> </w:t>
            </w:r>
            <w:r>
              <w:rPr>
                <w:rFonts w:ascii="Calibri" w:eastAsia="Calibri" w:hAnsi="Calibri" w:cs="Calibri"/>
                <w:sz w:val="20"/>
                <w:szCs w:val="20"/>
              </w:rPr>
              <w:t>P</w:t>
            </w:r>
            <w:r>
              <w:rPr>
                <w:rFonts w:ascii="Calibri" w:eastAsia="Calibri" w:hAnsi="Calibri" w:cs="Calibri"/>
                <w:spacing w:val="-1"/>
                <w:sz w:val="20"/>
                <w:szCs w:val="20"/>
              </w:rPr>
              <w:t>úb</w:t>
            </w:r>
            <w:r>
              <w:rPr>
                <w:rFonts w:ascii="Calibri" w:eastAsia="Calibri" w:hAnsi="Calibri" w:cs="Calibri"/>
                <w:spacing w:val="2"/>
                <w:sz w:val="20"/>
                <w:szCs w:val="20"/>
              </w:rPr>
              <w:t>li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z w:val="20"/>
                <w:szCs w:val="20"/>
              </w:rPr>
              <w:t>a</w:t>
            </w:r>
            <w:r>
              <w:rPr>
                <w:rFonts w:ascii="Calibri" w:eastAsia="Calibri" w:hAnsi="Calibri" w:cs="Calibri"/>
                <w:spacing w:val="-2"/>
                <w:sz w:val="20"/>
                <w:szCs w:val="20"/>
              </w:rPr>
              <w:t>s</w:t>
            </w:r>
            <w:r>
              <w:rPr>
                <w:rFonts w:ascii="Calibri" w:eastAsia="Calibri" w:hAnsi="Calibri" w:cs="Calibri"/>
                <w:sz w:val="20"/>
                <w:szCs w:val="20"/>
              </w:rPr>
              <w:t xml:space="preserve">í </w:t>
            </w:r>
            <w:r>
              <w:rPr>
                <w:rFonts w:ascii="Calibri" w:eastAsia="Calibri" w:hAnsi="Calibri" w:cs="Calibri"/>
                <w:spacing w:val="-1"/>
                <w:sz w:val="20"/>
                <w:szCs w:val="20"/>
              </w:rPr>
              <w:t>co</w:t>
            </w:r>
            <w:r>
              <w:rPr>
                <w:rFonts w:ascii="Calibri" w:eastAsia="Calibri" w:hAnsi="Calibri" w:cs="Calibri"/>
                <w:sz w:val="20"/>
                <w:szCs w:val="20"/>
              </w:rPr>
              <w:t>mo</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 xml:space="preserve">OMS,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as</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p</w:t>
            </w:r>
            <w:r>
              <w:rPr>
                <w:rFonts w:ascii="Calibri" w:eastAsia="Calibri" w:hAnsi="Calibri" w:cs="Calibri"/>
                <w:sz w:val="20"/>
                <w:szCs w:val="20"/>
              </w:rPr>
              <w:t>a</w:t>
            </w:r>
            <w:r>
              <w:rPr>
                <w:rFonts w:ascii="Calibri" w:eastAsia="Calibri" w:hAnsi="Calibri" w:cs="Calibri"/>
                <w:spacing w:val="-1"/>
                <w:sz w:val="20"/>
                <w:szCs w:val="20"/>
              </w:rPr>
              <w:t>nd</w:t>
            </w:r>
            <w:r>
              <w:rPr>
                <w:rFonts w:ascii="Calibri" w:eastAsia="Calibri" w:hAnsi="Calibri" w:cs="Calibri"/>
                <w:sz w:val="20"/>
                <w:szCs w:val="20"/>
              </w:rPr>
              <w:t>em</w:t>
            </w:r>
            <w:r>
              <w:rPr>
                <w:rFonts w:ascii="Calibri" w:eastAsia="Calibri" w:hAnsi="Calibri" w:cs="Calibri"/>
                <w:spacing w:val="3"/>
                <w:sz w:val="20"/>
                <w:szCs w:val="20"/>
              </w:rPr>
              <w:t>i</w:t>
            </w:r>
            <w:r>
              <w:rPr>
                <w:rFonts w:ascii="Calibri" w:eastAsia="Calibri" w:hAnsi="Calibri" w:cs="Calibri"/>
                <w:sz w:val="20"/>
                <w:szCs w:val="20"/>
              </w:rPr>
              <w:t>a</w:t>
            </w:r>
            <w:r>
              <w:rPr>
                <w:rFonts w:ascii="Calibri" w:eastAsia="Calibri" w:hAnsi="Calibri" w:cs="Calibri"/>
                <w:spacing w:val="-4"/>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2"/>
                <w:sz w:val="20"/>
                <w:szCs w:val="20"/>
              </w:rPr>
              <w:t>V</w:t>
            </w:r>
            <w:r>
              <w:rPr>
                <w:rFonts w:ascii="Calibri" w:eastAsia="Calibri" w:hAnsi="Calibri" w:cs="Calibri"/>
                <w:spacing w:val="1"/>
                <w:sz w:val="20"/>
                <w:szCs w:val="20"/>
              </w:rPr>
              <w:t>I</w:t>
            </w:r>
            <w:r>
              <w:rPr>
                <w:rFonts w:ascii="Calibri" w:eastAsia="Calibri" w:hAnsi="Calibri" w:cs="Calibri"/>
                <w:spacing w:val="4"/>
                <w:sz w:val="20"/>
                <w:szCs w:val="20"/>
              </w:rPr>
              <w:t>D</w:t>
            </w:r>
            <w:r>
              <w:rPr>
                <w:rFonts w:ascii="Calibri" w:eastAsia="Calibri" w:hAnsi="Calibri" w:cs="Calibri"/>
                <w:spacing w:val="-1"/>
                <w:sz w:val="20"/>
                <w:szCs w:val="20"/>
              </w:rPr>
              <w:t>-19.</w:t>
            </w:r>
          </w:p>
          <w:p w:rsidR="00120A0F" w:rsidRDefault="00120A0F" w:rsidP="0065115F">
            <w:pPr>
              <w:spacing w:before="4" w:line="240" w:lineRule="exact"/>
              <w:rPr>
                <w:sz w:val="24"/>
                <w:szCs w:val="24"/>
              </w:rPr>
            </w:pPr>
          </w:p>
          <w:p w:rsidR="00120A0F" w:rsidRDefault="00120A0F" w:rsidP="0065115F">
            <w:pPr>
              <w:spacing w:line="241" w:lineRule="exact"/>
              <w:ind w:left="103" w:right="-20"/>
              <w:rPr>
                <w:rFonts w:ascii="Calibri" w:eastAsia="Calibri" w:hAnsi="Calibri" w:cs="Calibri"/>
                <w:sz w:val="20"/>
                <w:szCs w:val="20"/>
              </w:rPr>
            </w:pP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4"/>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 FA</w:t>
            </w:r>
            <w:r>
              <w:rPr>
                <w:rFonts w:ascii="Calibri" w:eastAsia="Calibri" w:hAnsi="Calibri" w:cs="Calibri"/>
                <w:spacing w:val="1"/>
                <w:sz w:val="20"/>
                <w:szCs w:val="20"/>
              </w:rPr>
              <w:t>D</w:t>
            </w:r>
            <w:r>
              <w:rPr>
                <w:rFonts w:ascii="Calibri" w:eastAsia="Calibri" w:hAnsi="Calibri" w:cs="Calibri"/>
                <w:spacing w:val="-1"/>
                <w:sz w:val="20"/>
                <w:szCs w:val="20"/>
              </w:rPr>
              <w:t>N</w:t>
            </w:r>
            <w:r>
              <w:rPr>
                <w:rFonts w:ascii="Calibri" w:eastAsia="Calibri" w:hAnsi="Calibri" w:cs="Calibri"/>
                <w:sz w:val="20"/>
                <w:szCs w:val="20"/>
              </w:rPr>
              <w:t>:</w:t>
            </w:r>
            <w:r>
              <w:rPr>
                <w:rFonts w:ascii="Calibri" w:eastAsia="Calibri" w:hAnsi="Calibri" w:cs="Calibri"/>
                <w:spacing w:val="-5"/>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Fe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4"/>
                <w:sz w:val="20"/>
                <w:szCs w:val="20"/>
              </w:rPr>
              <w:t>a</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5"/>
                <w:sz w:val="20"/>
                <w:szCs w:val="20"/>
              </w:rPr>
              <w:t xml:space="preserve"> </w:t>
            </w:r>
            <w:r>
              <w:rPr>
                <w:rFonts w:ascii="Calibri" w:eastAsia="Calibri" w:hAnsi="Calibri" w:cs="Calibri"/>
                <w:spacing w:val="1"/>
                <w:sz w:val="20"/>
                <w:szCs w:val="20"/>
              </w:rPr>
              <w:t>y</w:t>
            </w:r>
            <w:r>
              <w:rPr>
                <w:rFonts w:ascii="Calibri" w:eastAsia="Calibri" w:hAnsi="Calibri" w:cs="Calibri"/>
                <w:spacing w:val="-1"/>
                <w:sz w:val="20"/>
                <w:szCs w:val="20"/>
              </w:rPr>
              <w:t>/</w:t>
            </w:r>
            <w:r>
              <w:rPr>
                <w:rFonts w:ascii="Calibri" w:eastAsia="Calibri" w:hAnsi="Calibri" w:cs="Calibri"/>
                <w:sz w:val="20"/>
                <w:szCs w:val="20"/>
              </w:rPr>
              <w:t>o A</w:t>
            </w:r>
            <w:r>
              <w:rPr>
                <w:rFonts w:ascii="Calibri" w:eastAsia="Calibri" w:hAnsi="Calibri" w:cs="Calibri"/>
                <w:spacing w:val="2"/>
                <w:sz w:val="20"/>
                <w:szCs w:val="20"/>
              </w:rPr>
              <w:t>s</w:t>
            </w:r>
            <w:r>
              <w:rPr>
                <w:rFonts w:ascii="Calibri" w:eastAsia="Calibri" w:hAnsi="Calibri" w:cs="Calibri"/>
                <w:spacing w:val="-1"/>
                <w:sz w:val="20"/>
                <w:szCs w:val="20"/>
              </w:rPr>
              <w:t>oc</w:t>
            </w:r>
            <w:r>
              <w:rPr>
                <w:rFonts w:ascii="Calibri" w:eastAsia="Calibri" w:hAnsi="Calibri" w:cs="Calibri"/>
                <w:spacing w:val="2"/>
                <w:sz w:val="20"/>
                <w:szCs w:val="20"/>
              </w:rPr>
              <w:t>i</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 xml:space="preserve">a </w:t>
            </w:r>
            <w:r>
              <w:rPr>
                <w:rFonts w:ascii="Calibri" w:eastAsia="Calibri" w:hAnsi="Calibri" w:cs="Calibri"/>
                <w:spacing w:val="-1"/>
                <w:sz w:val="20"/>
                <w:szCs w:val="20"/>
              </w:rPr>
              <w:t>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w:t>
            </w:r>
            <w:r>
              <w:rPr>
                <w:rFonts w:ascii="Calibri" w:eastAsia="Calibri" w:hAnsi="Calibri" w:cs="Calibri"/>
                <w:spacing w:val="-1"/>
                <w:sz w:val="20"/>
                <w:szCs w:val="20"/>
              </w:rPr>
              <w:t xml:space="preserve"> </w:t>
            </w:r>
            <w:r>
              <w:rPr>
                <w:rFonts w:ascii="Calibri" w:eastAsia="Calibri" w:hAnsi="Calibri" w:cs="Calibri"/>
                <w:sz w:val="20"/>
                <w:szCs w:val="20"/>
              </w:rPr>
              <w:t>es</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pon</w:t>
            </w:r>
            <w:r>
              <w:rPr>
                <w:rFonts w:ascii="Calibri" w:eastAsia="Calibri" w:hAnsi="Calibri" w:cs="Calibri"/>
                <w:spacing w:val="2"/>
                <w:sz w:val="20"/>
                <w:szCs w:val="20"/>
              </w:rPr>
              <w:t>s</w:t>
            </w:r>
            <w:r>
              <w:rPr>
                <w:rFonts w:ascii="Calibri" w:eastAsia="Calibri" w:hAnsi="Calibri" w:cs="Calibri"/>
                <w:sz w:val="20"/>
                <w:szCs w:val="20"/>
              </w:rPr>
              <w:t>a</w:t>
            </w:r>
            <w:r>
              <w:rPr>
                <w:rFonts w:ascii="Calibri" w:eastAsia="Calibri" w:hAnsi="Calibri" w:cs="Calibri"/>
                <w:spacing w:val="-1"/>
                <w:sz w:val="20"/>
                <w:szCs w:val="20"/>
              </w:rPr>
              <w:t>b</w:t>
            </w:r>
            <w:r>
              <w:rPr>
                <w:rFonts w:ascii="Calibri" w:eastAsia="Calibri" w:hAnsi="Calibri" w:cs="Calibri"/>
                <w:spacing w:val="2"/>
                <w:sz w:val="20"/>
                <w:szCs w:val="20"/>
              </w:rPr>
              <w:t>l</w:t>
            </w:r>
            <w:r>
              <w:rPr>
                <w:rFonts w:ascii="Calibri" w:eastAsia="Calibri" w:hAnsi="Calibri" w:cs="Calibri"/>
                <w:sz w:val="20"/>
                <w:szCs w:val="20"/>
              </w:rPr>
              <w:t>e</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i</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l</w:t>
            </w:r>
            <w:r>
              <w:rPr>
                <w:rFonts w:ascii="Calibri" w:eastAsia="Calibri" w:hAnsi="Calibri" w:cs="Calibri"/>
                <w:sz w:val="20"/>
                <w:szCs w:val="20"/>
              </w:rPr>
              <w:t>em</w:t>
            </w:r>
            <w:r>
              <w:rPr>
                <w:rFonts w:ascii="Calibri" w:eastAsia="Calibri" w:hAnsi="Calibri" w:cs="Calibri"/>
                <w:spacing w:val="1"/>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ar</w:t>
            </w:r>
            <w:r>
              <w:rPr>
                <w:rFonts w:ascii="Calibri" w:eastAsia="Calibri" w:hAnsi="Calibri" w:cs="Calibri"/>
                <w:spacing w:val="-9"/>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u</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z w:val="20"/>
                <w:szCs w:val="20"/>
              </w:rPr>
              <w:t>o</w:t>
            </w:r>
            <w:r>
              <w:rPr>
                <w:rFonts w:ascii="Calibri" w:eastAsia="Calibri" w:hAnsi="Calibri" w:cs="Calibri"/>
                <w:spacing w:val="-5"/>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p</w:t>
            </w:r>
            <w:r>
              <w:rPr>
                <w:rFonts w:ascii="Calibri" w:eastAsia="Calibri" w:hAnsi="Calibri" w:cs="Calibri"/>
                <w:sz w:val="20"/>
                <w:szCs w:val="20"/>
              </w:rPr>
              <w:t>ec</w:t>
            </w:r>
            <w:r>
              <w:rPr>
                <w:rFonts w:ascii="Calibri" w:eastAsia="Calibri" w:hAnsi="Calibri" w:cs="Calibri"/>
                <w:spacing w:val="2"/>
                <w:sz w:val="20"/>
                <w:szCs w:val="20"/>
              </w:rPr>
              <w:t>í</w:t>
            </w:r>
            <w:r>
              <w:rPr>
                <w:rFonts w:ascii="Calibri" w:eastAsia="Calibri" w:hAnsi="Calibri" w:cs="Calibri"/>
                <w:spacing w:val="-1"/>
                <w:sz w:val="20"/>
                <w:szCs w:val="20"/>
              </w:rPr>
              <w:t>f</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o</w:t>
            </w:r>
            <w:r>
              <w:rPr>
                <w:rFonts w:ascii="Calibri" w:eastAsia="Calibri" w:hAnsi="Calibri" w:cs="Calibri"/>
                <w:spacing w:val="-8"/>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 </w:t>
            </w:r>
            <w:r>
              <w:rPr>
                <w:rFonts w:ascii="Calibri" w:eastAsia="Calibri" w:hAnsi="Calibri" w:cs="Calibri"/>
                <w:spacing w:val="2"/>
                <w:sz w:val="20"/>
                <w:szCs w:val="20"/>
              </w:rPr>
              <w:t>s</w:t>
            </w:r>
            <w:r>
              <w:rPr>
                <w:rFonts w:ascii="Calibri" w:eastAsia="Calibri" w:hAnsi="Calibri" w:cs="Calibri"/>
                <w:sz w:val="20"/>
                <w:szCs w:val="20"/>
              </w:rPr>
              <w:t>u</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z w:val="20"/>
                <w:szCs w:val="20"/>
              </w:rPr>
              <w:t xml:space="preserve">en </w:t>
            </w:r>
            <w:r>
              <w:rPr>
                <w:rFonts w:ascii="Calibri" w:eastAsia="Calibri" w:hAnsi="Calibri" w:cs="Calibri"/>
                <w:spacing w:val="2"/>
                <w:sz w:val="20"/>
                <w:szCs w:val="20"/>
              </w:rPr>
              <w:t>s</w:t>
            </w:r>
            <w:r>
              <w:rPr>
                <w:rFonts w:ascii="Calibri" w:eastAsia="Calibri" w:hAnsi="Calibri" w:cs="Calibri"/>
                <w:spacing w:val="-1"/>
                <w:sz w:val="20"/>
                <w:szCs w:val="20"/>
              </w:rPr>
              <w:t>u</w:t>
            </w:r>
            <w:r>
              <w:rPr>
                <w:rFonts w:ascii="Calibri" w:eastAsia="Calibri" w:hAnsi="Calibri" w:cs="Calibri"/>
                <w:sz w:val="20"/>
                <w:szCs w:val="20"/>
              </w:rPr>
              <w:t xml:space="preserve">s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4"/>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4"/>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3"/>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u</w:t>
            </w:r>
            <w:r>
              <w:rPr>
                <w:rFonts w:ascii="Calibri" w:eastAsia="Calibri" w:hAnsi="Calibri" w:cs="Calibri"/>
                <w:sz w:val="20"/>
                <w:szCs w:val="20"/>
              </w:rPr>
              <w:t>d</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3"/>
                <w:sz w:val="20"/>
                <w:szCs w:val="20"/>
              </w:rPr>
              <w:t>d</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pacing w:val="2"/>
                <w:sz w:val="20"/>
                <w:szCs w:val="20"/>
              </w:rPr>
              <w:t>l</w:t>
            </w:r>
            <w:r>
              <w:rPr>
                <w:rFonts w:ascii="Calibri" w:eastAsia="Calibri" w:hAnsi="Calibri" w:cs="Calibri"/>
                <w:spacing w:val="-1"/>
                <w:sz w:val="20"/>
                <w:szCs w:val="20"/>
              </w:rPr>
              <w:t>uc</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do</w:t>
            </w:r>
            <w:r>
              <w:rPr>
                <w:rFonts w:ascii="Calibri" w:eastAsia="Calibri" w:hAnsi="Calibri" w:cs="Calibri"/>
                <w:sz w:val="20"/>
                <w:szCs w:val="20"/>
              </w:rPr>
              <w:t>s</w:t>
            </w:r>
            <w:r>
              <w:rPr>
                <w:rFonts w:ascii="Calibri" w:eastAsia="Calibri" w:hAnsi="Calibri" w:cs="Calibri"/>
                <w:spacing w:val="-2"/>
                <w:sz w:val="20"/>
                <w:szCs w:val="20"/>
              </w:rPr>
              <w:t xml:space="preserve"> </w:t>
            </w:r>
            <w:r>
              <w:rPr>
                <w:rFonts w:ascii="Calibri" w:eastAsia="Calibri" w:hAnsi="Calibri" w:cs="Calibri"/>
                <w:sz w:val="20"/>
                <w:szCs w:val="20"/>
              </w:rPr>
              <w:t>(</w:t>
            </w:r>
            <w:r>
              <w:rPr>
                <w:rFonts w:ascii="Calibri" w:eastAsia="Calibri" w:hAnsi="Calibri" w:cs="Calibri"/>
                <w:spacing w:val="-2"/>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4"/>
                <w:sz w:val="20"/>
                <w:szCs w:val="20"/>
              </w:rPr>
              <w:t>a</w:t>
            </w:r>
            <w:r>
              <w:rPr>
                <w:rFonts w:ascii="Calibri" w:eastAsia="Calibri" w:hAnsi="Calibri" w:cs="Calibri"/>
                <w:spacing w:val="-1"/>
                <w:sz w:val="20"/>
                <w:szCs w:val="20"/>
              </w:rPr>
              <w:t>do</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4"/>
                <w:sz w:val="20"/>
                <w:szCs w:val="20"/>
              </w:rPr>
              <w:t xml:space="preserve"> </w:t>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of</w:t>
            </w:r>
            <w:r>
              <w:rPr>
                <w:rFonts w:ascii="Calibri" w:eastAsia="Calibri" w:hAnsi="Calibri" w:cs="Calibri"/>
                <w:sz w:val="20"/>
                <w:szCs w:val="20"/>
              </w:rPr>
              <w:t>e</w:t>
            </w:r>
            <w:r>
              <w:rPr>
                <w:rFonts w:ascii="Calibri" w:eastAsia="Calibri" w:hAnsi="Calibri" w:cs="Calibri"/>
                <w:spacing w:val="2"/>
                <w:sz w:val="20"/>
                <w:szCs w:val="20"/>
              </w:rPr>
              <w:t>si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es</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CC</w:t>
            </w:r>
            <w:r>
              <w:rPr>
                <w:rFonts w:ascii="Calibri" w:eastAsia="Calibri" w:hAnsi="Calibri" w:cs="Calibri"/>
                <w:spacing w:val="-4"/>
                <w:sz w:val="20"/>
                <w:szCs w:val="20"/>
              </w:rPr>
              <w:t>A</w:t>
            </w:r>
            <w:r>
              <w:rPr>
                <w:rFonts w:ascii="Calibri" w:eastAsia="Calibri" w:hAnsi="Calibri" w:cs="Calibri"/>
                <w:sz w:val="20"/>
                <w:szCs w:val="20"/>
              </w:rPr>
              <w:t xml:space="preserve">A, </w:t>
            </w:r>
            <w:proofErr w:type="spellStart"/>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pacing w:val="-1"/>
                <w:sz w:val="20"/>
                <w:szCs w:val="20"/>
              </w:rPr>
              <w:t>c</w:t>
            </w:r>
            <w:proofErr w:type="spellEnd"/>
            <w:r>
              <w:rPr>
                <w:rFonts w:ascii="Calibri" w:eastAsia="Calibri" w:hAnsi="Calibri" w:cs="Calibri"/>
                <w:sz w:val="20"/>
                <w:szCs w:val="20"/>
              </w:rPr>
              <w:t>)</w:t>
            </w:r>
          </w:p>
          <w:p w:rsidR="00120A0F" w:rsidRDefault="00120A0F" w:rsidP="0065115F">
            <w:pPr>
              <w:spacing w:before="19"/>
              <w:ind w:right="-57"/>
              <w:rPr>
                <w:rFonts w:ascii="Calibri" w:eastAsia="Calibri" w:hAnsi="Calibri" w:cs="Calibri"/>
                <w:sz w:val="20"/>
                <w:szCs w:val="20"/>
              </w:rPr>
            </w:pP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4"/>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pacing w:val="-1"/>
                <w:sz w:val="20"/>
                <w:szCs w:val="20"/>
              </w:rPr>
              <w:t>u</w:t>
            </w:r>
            <w:r>
              <w:rPr>
                <w:rFonts w:ascii="Calibri" w:eastAsia="Calibri" w:hAnsi="Calibri" w:cs="Calibri"/>
                <w:spacing w:val="-5"/>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el </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f</w:t>
            </w:r>
            <w:r>
              <w:rPr>
                <w:rFonts w:ascii="Calibri" w:eastAsia="Calibri" w:hAnsi="Calibri" w:cs="Calibri"/>
                <w:spacing w:val="4"/>
                <w:sz w:val="20"/>
                <w:szCs w:val="20"/>
              </w:rPr>
              <w:t>e</w:t>
            </w:r>
            <w:r>
              <w:rPr>
                <w:rFonts w:ascii="Calibri" w:eastAsia="Calibri" w:hAnsi="Calibri" w:cs="Calibri"/>
                <w:spacing w:val="3"/>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2"/>
                <w:sz w:val="20"/>
                <w:szCs w:val="20"/>
              </w:rPr>
              <w:t xml:space="preserve"> </w:t>
            </w:r>
            <w:r>
              <w:rPr>
                <w:rFonts w:ascii="Calibri" w:eastAsia="Calibri" w:hAnsi="Calibri" w:cs="Calibri"/>
                <w:sz w:val="20"/>
                <w:szCs w:val="20"/>
              </w:rPr>
              <w:t>Re</w:t>
            </w:r>
            <w:r>
              <w:rPr>
                <w:rFonts w:ascii="Calibri" w:eastAsia="Calibri" w:hAnsi="Calibri" w:cs="Calibri"/>
                <w:spacing w:val="-1"/>
                <w:sz w:val="20"/>
                <w:szCs w:val="20"/>
              </w:rPr>
              <w:t>f</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9"/>
                <w:sz w:val="20"/>
                <w:szCs w:val="20"/>
              </w:rPr>
              <w:t xml:space="preserve"> </w:t>
            </w:r>
            <w:r>
              <w:rPr>
                <w:rFonts w:ascii="Calibri" w:eastAsia="Calibri" w:hAnsi="Calibri" w:cs="Calibri"/>
                <w:sz w:val="20"/>
                <w:szCs w:val="20"/>
              </w:rPr>
              <w:t xml:space="preserve">al </w:t>
            </w:r>
            <w:r>
              <w:rPr>
                <w:rFonts w:ascii="Calibri" w:eastAsia="Calibri" w:hAnsi="Calibri" w:cs="Calibri"/>
                <w:spacing w:val="-1"/>
                <w:sz w:val="20"/>
                <w:szCs w:val="20"/>
              </w:rPr>
              <w:t>u</w:t>
            </w:r>
            <w:r>
              <w:rPr>
                <w:rFonts w:ascii="Calibri" w:eastAsia="Calibri" w:hAnsi="Calibri" w:cs="Calibri"/>
                <w:spacing w:val="2"/>
                <w:sz w:val="20"/>
                <w:szCs w:val="20"/>
              </w:rPr>
              <w:t>s</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CD</w:t>
            </w:r>
            <w:r>
              <w:rPr>
                <w:rFonts w:ascii="Calibri" w:eastAsia="Calibri" w:hAnsi="Calibri" w:cs="Calibri"/>
                <w:spacing w:val="-4"/>
                <w:sz w:val="20"/>
                <w:szCs w:val="20"/>
              </w:rPr>
              <w:t>A</w:t>
            </w:r>
            <w:r>
              <w:rPr>
                <w:rFonts w:ascii="Calibri" w:eastAsia="Calibri" w:hAnsi="Calibri" w:cs="Calibri"/>
                <w:spacing w:val="2"/>
                <w:sz w:val="20"/>
                <w:szCs w:val="20"/>
              </w:rPr>
              <w:t>G</w:t>
            </w:r>
            <w:r>
              <w:rPr>
                <w:rFonts w:ascii="Calibri" w:eastAsia="Calibri" w:hAnsi="Calibri" w:cs="Calibri"/>
                <w:sz w:val="20"/>
                <w:szCs w:val="20"/>
              </w:rPr>
              <w:t>,</w:t>
            </w:r>
            <w:r>
              <w:rPr>
                <w:rFonts w:ascii="Calibri" w:eastAsia="Calibri" w:hAnsi="Calibri" w:cs="Calibri"/>
                <w:spacing w:val="-2"/>
                <w:sz w:val="20"/>
                <w:szCs w:val="20"/>
              </w:rPr>
              <w:t xml:space="preserve"> </w:t>
            </w:r>
            <w:r>
              <w:rPr>
                <w:rFonts w:ascii="Calibri" w:eastAsia="Calibri" w:hAnsi="Calibri" w:cs="Calibri"/>
                <w:spacing w:val="1"/>
                <w:sz w:val="20"/>
                <w:szCs w:val="20"/>
              </w:rPr>
              <w:t>t</w:t>
            </w:r>
            <w:r>
              <w:rPr>
                <w:rFonts w:ascii="Calibri" w:eastAsia="Calibri" w:hAnsi="Calibri" w:cs="Calibri"/>
                <w:sz w:val="20"/>
                <w:szCs w:val="20"/>
              </w:rPr>
              <w:t>am</w:t>
            </w:r>
            <w:r>
              <w:rPr>
                <w:rFonts w:ascii="Calibri" w:eastAsia="Calibri" w:hAnsi="Calibri" w:cs="Calibri"/>
                <w:spacing w:val="-5"/>
                <w:sz w:val="20"/>
                <w:szCs w:val="20"/>
              </w:rPr>
              <w:t>b</w:t>
            </w:r>
            <w:r>
              <w:rPr>
                <w:rFonts w:ascii="Calibri" w:eastAsia="Calibri" w:hAnsi="Calibri" w:cs="Calibri"/>
                <w:spacing w:val="-2"/>
                <w:sz w:val="20"/>
                <w:szCs w:val="20"/>
              </w:rPr>
              <w:t>i</w:t>
            </w:r>
            <w:r>
              <w:rPr>
                <w:rFonts w:ascii="Calibri" w:eastAsia="Calibri" w:hAnsi="Calibri" w:cs="Calibri"/>
                <w:sz w:val="20"/>
                <w:szCs w:val="20"/>
              </w:rPr>
              <w:t>én</w:t>
            </w:r>
            <w:r>
              <w:rPr>
                <w:rFonts w:ascii="Calibri" w:eastAsia="Calibri" w:hAnsi="Calibri" w:cs="Calibri"/>
                <w:spacing w:val="-5"/>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 xml:space="preserve">e </w:t>
            </w:r>
            <w:r>
              <w:rPr>
                <w:rFonts w:ascii="Calibri" w:eastAsia="Calibri" w:hAnsi="Calibri" w:cs="Calibri"/>
                <w:spacing w:val="-1"/>
                <w:sz w:val="20"/>
                <w:szCs w:val="20"/>
              </w:rPr>
              <w:t>cu</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li</w:t>
            </w:r>
            <w:r>
              <w:rPr>
                <w:rFonts w:ascii="Calibri" w:eastAsia="Calibri" w:hAnsi="Calibri" w:cs="Calibri"/>
                <w:sz w:val="20"/>
                <w:szCs w:val="20"/>
              </w:rPr>
              <w:t>r</w:t>
            </w:r>
            <w:r>
              <w:rPr>
                <w:rFonts w:ascii="Calibri" w:eastAsia="Calibri" w:hAnsi="Calibri" w:cs="Calibri"/>
                <w:spacing w:val="-5"/>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3"/>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3"/>
                <w:sz w:val="20"/>
                <w:szCs w:val="20"/>
              </w:rPr>
              <w:t>c</w:t>
            </w:r>
            <w:r>
              <w:rPr>
                <w:rFonts w:ascii="Calibri" w:eastAsia="Calibri" w:hAnsi="Calibri" w:cs="Calibri"/>
                <w:spacing w:val="-1"/>
                <w:sz w:val="20"/>
                <w:szCs w:val="20"/>
              </w:rPr>
              <w:t>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1"/>
                <w:sz w:val="20"/>
                <w:szCs w:val="20"/>
              </w:rPr>
              <w:t>b</w:t>
            </w:r>
            <w:r>
              <w:rPr>
                <w:rFonts w:ascii="Calibri" w:eastAsia="Calibri" w:hAnsi="Calibri" w:cs="Calibri"/>
                <w:spacing w:val="2"/>
                <w:sz w:val="20"/>
                <w:szCs w:val="20"/>
              </w:rPr>
              <w:t>l</w:t>
            </w:r>
            <w:r>
              <w:rPr>
                <w:rFonts w:ascii="Calibri" w:eastAsia="Calibri" w:hAnsi="Calibri" w:cs="Calibri"/>
                <w:sz w:val="20"/>
                <w:szCs w:val="20"/>
              </w:rPr>
              <w:t>ec</w:t>
            </w:r>
            <w:r>
              <w:rPr>
                <w:rFonts w:ascii="Calibri" w:eastAsia="Calibri" w:hAnsi="Calibri" w:cs="Calibri"/>
                <w:spacing w:val="2"/>
                <w:sz w:val="20"/>
                <w:szCs w:val="20"/>
              </w:rPr>
              <w:t>i</w:t>
            </w:r>
            <w:r>
              <w:rPr>
                <w:rFonts w:ascii="Calibri" w:eastAsia="Calibri" w:hAnsi="Calibri" w:cs="Calibri"/>
                <w:spacing w:val="-1"/>
                <w:sz w:val="20"/>
                <w:szCs w:val="20"/>
              </w:rPr>
              <w:t>do</w:t>
            </w:r>
            <w:r>
              <w:rPr>
                <w:rFonts w:ascii="Calibri" w:eastAsia="Calibri" w:hAnsi="Calibri" w:cs="Calibri"/>
                <w:sz w:val="20"/>
                <w:szCs w:val="20"/>
              </w:rPr>
              <w:t>s</w:t>
            </w:r>
            <w:r>
              <w:rPr>
                <w:rFonts w:ascii="Calibri" w:eastAsia="Calibri" w:hAnsi="Calibri" w:cs="Calibri"/>
                <w:spacing w:val="-5"/>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z w:val="20"/>
                <w:szCs w:val="20"/>
              </w:rPr>
              <w:t>efe</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z w:val="20"/>
                <w:szCs w:val="20"/>
              </w:rPr>
              <w:t>o</w:t>
            </w:r>
          </w:p>
          <w:p w:rsidR="00120A0F" w:rsidRDefault="00120A0F" w:rsidP="0065115F">
            <w:pPr>
              <w:spacing w:line="244" w:lineRule="exact"/>
              <w:ind w:right="-20"/>
              <w:rPr>
                <w:rFonts w:ascii="Calibri" w:eastAsia="Calibri" w:hAnsi="Calibri" w:cs="Calibri"/>
                <w:sz w:val="20"/>
                <w:szCs w:val="20"/>
              </w:rPr>
            </w:pPr>
            <w:r>
              <w:rPr>
                <w:rFonts w:ascii="Calibri" w:eastAsia="Calibri" w:hAnsi="Calibri" w:cs="Calibri"/>
                <w:sz w:val="20"/>
                <w:szCs w:val="20"/>
              </w:rPr>
              <w:t>(eje</w:t>
            </w:r>
            <w:r>
              <w:rPr>
                <w:rFonts w:ascii="Calibri" w:eastAsia="Calibri" w:hAnsi="Calibri" w:cs="Calibri"/>
                <w:spacing w:val="1"/>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w:t>
            </w:r>
            <w:r>
              <w:rPr>
                <w:rFonts w:ascii="Calibri" w:eastAsia="Calibri" w:hAnsi="Calibri" w:cs="Calibri"/>
                <w:spacing w:val="36"/>
                <w:sz w:val="20"/>
                <w:szCs w:val="20"/>
              </w:rPr>
              <w:t xml:space="preserve"> </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2"/>
                <w:sz w:val="20"/>
                <w:szCs w:val="20"/>
              </w:rPr>
              <w:t>i</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E</w:t>
            </w:r>
            <w:r>
              <w:rPr>
                <w:rFonts w:ascii="Calibri" w:eastAsia="Calibri" w:hAnsi="Calibri" w:cs="Calibri"/>
                <w:spacing w:val="-1"/>
                <w:sz w:val="20"/>
                <w:szCs w:val="20"/>
              </w:rPr>
              <w:t>N</w:t>
            </w:r>
            <w:r>
              <w:rPr>
                <w:rFonts w:ascii="Calibri" w:eastAsia="Calibri" w:hAnsi="Calibri" w:cs="Calibri"/>
                <w:sz w:val="20"/>
                <w:szCs w:val="20"/>
              </w:rPr>
              <w:t>AD</w:t>
            </w:r>
            <w:r>
              <w:rPr>
                <w:rFonts w:ascii="Calibri" w:eastAsia="Calibri" w:hAnsi="Calibri" w:cs="Calibri"/>
                <w:spacing w:val="-4"/>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n</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 xml:space="preserve">el </w:t>
            </w:r>
            <w:r>
              <w:rPr>
                <w:rFonts w:ascii="Calibri" w:eastAsia="Calibri" w:hAnsi="Calibri" w:cs="Calibri"/>
                <w:spacing w:val="-1"/>
                <w:sz w:val="20"/>
                <w:szCs w:val="20"/>
              </w:rPr>
              <w:t>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 xml:space="preserve">, </w:t>
            </w:r>
            <w:r>
              <w:rPr>
                <w:rFonts w:ascii="Calibri" w:eastAsia="Calibri" w:hAnsi="Calibri" w:cs="Calibri"/>
                <w:spacing w:val="1"/>
                <w:sz w:val="20"/>
                <w:szCs w:val="20"/>
              </w:rPr>
              <w:t>D</w:t>
            </w:r>
            <w:r>
              <w:rPr>
                <w:rFonts w:ascii="Calibri" w:eastAsia="Calibri" w:hAnsi="Calibri" w:cs="Calibri"/>
                <w:spacing w:val="-1"/>
                <w:sz w:val="20"/>
                <w:szCs w:val="20"/>
              </w:rPr>
              <w:t>o</w:t>
            </w:r>
            <w:r>
              <w:rPr>
                <w:rFonts w:ascii="Calibri" w:eastAsia="Calibri" w:hAnsi="Calibri" w:cs="Calibri"/>
                <w:sz w:val="20"/>
                <w:szCs w:val="20"/>
              </w:rPr>
              <w:t>mo</w:t>
            </w:r>
            <w:r>
              <w:rPr>
                <w:rFonts w:ascii="Calibri" w:eastAsia="Calibri" w:hAnsi="Calibri" w:cs="Calibri"/>
                <w:spacing w:val="-2"/>
                <w:sz w:val="20"/>
                <w:szCs w:val="20"/>
              </w:rPr>
              <w:t xml:space="preserve"> </w:t>
            </w:r>
            <w:r>
              <w:rPr>
                <w:rFonts w:ascii="Calibri" w:eastAsia="Calibri" w:hAnsi="Calibri" w:cs="Calibri"/>
                <w:sz w:val="20"/>
                <w:szCs w:val="20"/>
              </w:rPr>
              <w:t>P</w:t>
            </w:r>
            <w:r>
              <w:rPr>
                <w:rFonts w:ascii="Calibri" w:eastAsia="Calibri" w:hAnsi="Calibri" w:cs="Calibri"/>
                <w:spacing w:val="-1"/>
                <w:sz w:val="20"/>
                <w:szCs w:val="20"/>
              </w:rPr>
              <w:t>o</w:t>
            </w:r>
            <w:r>
              <w:rPr>
                <w:rFonts w:ascii="Calibri" w:eastAsia="Calibri" w:hAnsi="Calibri" w:cs="Calibri"/>
                <w:spacing w:val="2"/>
                <w:sz w:val="20"/>
                <w:szCs w:val="20"/>
              </w:rPr>
              <w:t>li</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pacing w:val="-1"/>
                <w:sz w:val="20"/>
                <w:szCs w:val="20"/>
              </w:rPr>
              <w:t>o</w:t>
            </w:r>
            <w:r>
              <w:rPr>
                <w:rFonts w:ascii="Calibri" w:eastAsia="Calibri" w:hAnsi="Calibri" w:cs="Calibri"/>
                <w:sz w:val="20"/>
                <w:szCs w:val="20"/>
              </w:rPr>
              <w:t>,</w:t>
            </w:r>
          </w:p>
          <w:p w:rsidR="00120A0F" w:rsidRDefault="00120A0F" w:rsidP="0065115F">
            <w:pPr>
              <w:ind w:right="-2"/>
              <w:rPr>
                <w:rFonts w:ascii="Calibri" w:eastAsia="Calibri" w:hAnsi="Calibri" w:cs="Calibri"/>
                <w:sz w:val="20"/>
                <w:szCs w:val="20"/>
              </w:rPr>
            </w:pPr>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pacing w:val="-1"/>
                <w:sz w:val="20"/>
                <w:szCs w:val="20"/>
              </w:rPr>
              <w:t>c</w:t>
            </w:r>
            <w:r>
              <w:rPr>
                <w:rFonts w:ascii="Calibri" w:eastAsia="Calibri" w:hAnsi="Calibri" w:cs="Calibri"/>
                <w:spacing w:val="1"/>
                <w:sz w:val="20"/>
                <w:szCs w:val="20"/>
              </w:rPr>
              <w:t>.</w:t>
            </w:r>
            <w:r>
              <w:rPr>
                <w:rFonts w:ascii="Calibri" w:eastAsia="Calibri" w:hAnsi="Calibri" w:cs="Calibri"/>
                <w:sz w:val="20"/>
                <w:szCs w:val="20"/>
              </w:rPr>
              <w:t xml:space="preserve">). </w:t>
            </w:r>
            <w:r>
              <w:rPr>
                <w:rFonts w:ascii="Calibri" w:eastAsia="Calibri" w:hAnsi="Calibri" w:cs="Calibri"/>
                <w:spacing w:val="41"/>
                <w:sz w:val="20"/>
                <w:szCs w:val="20"/>
              </w:rPr>
              <w:t xml:space="preserve"> </w:t>
            </w:r>
            <w:r>
              <w:rPr>
                <w:rFonts w:ascii="Calibri" w:eastAsia="Calibri" w:hAnsi="Calibri" w:cs="Calibri"/>
                <w:sz w:val="20"/>
                <w:szCs w:val="20"/>
              </w:rPr>
              <w:t>Se</w:t>
            </w:r>
            <w:r>
              <w:rPr>
                <w:rFonts w:ascii="Calibri" w:eastAsia="Calibri" w:hAnsi="Calibri" w:cs="Calibri"/>
                <w:spacing w:val="-1"/>
                <w:sz w:val="20"/>
                <w:szCs w:val="20"/>
              </w:rPr>
              <w:t xml:space="preserve"> </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con</w:t>
            </w:r>
            <w:r>
              <w:rPr>
                <w:rFonts w:ascii="Calibri" w:eastAsia="Calibri" w:hAnsi="Calibri" w:cs="Calibri"/>
                <w:spacing w:val="1"/>
                <w:sz w:val="20"/>
                <w:szCs w:val="20"/>
              </w:rPr>
              <w:t>t</w:t>
            </w:r>
            <w:r>
              <w:rPr>
                <w:rFonts w:ascii="Calibri" w:eastAsia="Calibri" w:hAnsi="Calibri" w:cs="Calibri"/>
                <w:sz w:val="20"/>
                <w:szCs w:val="20"/>
              </w:rPr>
              <w:t>emp</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co</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 xml:space="preserve"> 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z w:val="20"/>
                <w:szCs w:val="20"/>
              </w:rPr>
              <w:t>mamp</w:t>
            </w:r>
            <w:r>
              <w:rPr>
                <w:rFonts w:ascii="Calibri" w:eastAsia="Calibri" w:hAnsi="Calibri" w:cs="Calibri"/>
                <w:spacing w:val="4"/>
                <w:sz w:val="20"/>
                <w:szCs w:val="20"/>
              </w:rPr>
              <w:t>a</w:t>
            </w:r>
            <w:r>
              <w:rPr>
                <w:rFonts w:ascii="Calibri" w:eastAsia="Calibri" w:hAnsi="Calibri" w:cs="Calibri"/>
                <w:spacing w:val="-2"/>
                <w:sz w:val="20"/>
                <w:szCs w:val="20"/>
              </w:rPr>
              <w:t>r</w:t>
            </w:r>
            <w:r>
              <w:rPr>
                <w:rFonts w:ascii="Calibri" w:eastAsia="Calibri" w:hAnsi="Calibri" w:cs="Calibri"/>
                <w:sz w:val="20"/>
                <w:szCs w:val="20"/>
              </w:rPr>
              <w:t>as ac</w:t>
            </w:r>
            <w:r>
              <w:rPr>
                <w:rFonts w:ascii="Calibri" w:eastAsia="Calibri" w:hAnsi="Calibri" w:cs="Calibri"/>
                <w:spacing w:val="-2"/>
                <w:sz w:val="20"/>
                <w:szCs w:val="20"/>
              </w:rPr>
              <w:t>r</w:t>
            </w:r>
            <w:r>
              <w:rPr>
                <w:rFonts w:ascii="Calibri" w:eastAsia="Calibri" w:hAnsi="Calibri" w:cs="Calibri"/>
                <w:spacing w:val="2"/>
                <w:sz w:val="20"/>
                <w:szCs w:val="20"/>
              </w:rPr>
              <w:t>íli</w:t>
            </w:r>
            <w:r>
              <w:rPr>
                <w:rFonts w:ascii="Calibri" w:eastAsia="Calibri" w:hAnsi="Calibri" w:cs="Calibri"/>
                <w:spacing w:val="-1"/>
                <w:sz w:val="20"/>
                <w:szCs w:val="20"/>
              </w:rPr>
              <w:t>c</w:t>
            </w:r>
            <w:r>
              <w:rPr>
                <w:rFonts w:ascii="Calibri" w:eastAsia="Calibri" w:hAnsi="Calibri" w:cs="Calibri"/>
                <w:sz w:val="20"/>
                <w:szCs w:val="20"/>
              </w:rPr>
              <w:t>as</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pacing w:val="-1"/>
                <w:sz w:val="20"/>
                <w:szCs w:val="20"/>
              </w:rPr>
              <w:t>fo</w:t>
            </w:r>
            <w:r>
              <w:rPr>
                <w:rFonts w:ascii="Calibri" w:eastAsia="Calibri" w:hAnsi="Calibri" w:cs="Calibri"/>
                <w:spacing w:val="-2"/>
                <w:sz w:val="20"/>
                <w:szCs w:val="20"/>
              </w:rPr>
              <w:t>r</w:t>
            </w:r>
            <w:r>
              <w:rPr>
                <w:rFonts w:ascii="Calibri" w:eastAsia="Calibri" w:hAnsi="Calibri" w:cs="Calibri"/>
                <w:sz w:val="20"/>
                <w:szCs w:val="20"/>
              </w:rPr>
              <w:t>mar</w:t>
            </w:r>
            <w:r>
              <w:rPr>
                <w:rFonts w:ascii="Calibri" w:eastAsia="Calibri" w:hAnsi="Calibri" w:cs="Calibri"/>
                <w:spacing w:val="-3"/>
                <w:sz w:val="20"/>
                <w:szCs w:val="20"/>
              </w:rPr>
              <w:t xml:space="preserve"> </w:t>
            </w:r>
            <w:r>
              <w:rPr>
                <w:rFonts w:ascii="Calibri" w:eastAsia="Calibri" w:hAnsi="Calibri" w:cs="Calibri"/>
                <w:spacing w:val="-1"/>
                <w:sz w:val="20"/>
                <w:szCs w:val="20"/>
              </w:rPr>
              <w:t>cub</w:t>
            </w:r>
            <w:r>
              <w:rPr>
                <w:rFonts w:ascii="Calibri" w:eastAsia="Calibri" w:hAnsi="Calibri" w:cs="Calibri"/>
                <w:spacing w:val="2"/>
                <w:sz w:val="20"/>
                <w:szCs w:val="20"/>
              </w:rPr>
              <w:t>í</w:t>
            </w:r>
            <w:r>
              <w:rPr>
                <w:rFonts w:ascii="Calibri" w:eastAsia="Calibri" w:hAnsi="Calibri" w:cs="Calibri"/>
                <w:spacing w:val="-1"/>
                <w:sz w:val="20"/>
                <w:szCs w:val="20"/>
              </w:rPr>
              <w:t>cu</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8"/>
                <w:sz w:val="20"/>
                <w:szCs w:val="20"/>
              </w:rPr>
              <w:t xml:space="preserve"> </w:t>
            </w:r>
            <w:r>
              <w:rPr>
                <w:rFonts w:ascii="Calibri" w:eastAsia="Calibri" w:hAnsi="Calibri" w:cs="Calibri"/>
                <w:sz w:val="20"/>
                <w:szCs w:val="20"/>
              </w:rPr>
              <w:t>y</w:t>
            </w:r>
            <w:r>
              <w:rPr>
                <w:rFonts w:ascii="Calibri" w:eastAsia="Calibri" w:hAnsi="Calibri" w:cs="Calibri"/>
                <w:spacing w:val="3"/>
                <w:sz w:val="20"/>
                <w:szCs w:val="20"/>
              </w:rPr>
              <w:t xml:space="preserve">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z w:val="20"/>
                <w:szCs w:val="20"/>
              </w:rPr>
              <w:t>ec</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4"/>
                <w:sz w:val="20"/>
                <w:szCs w:val="20"/>
              </w:rPr>
              <w:t>a</w:t>
            </w:r>
            <w:r>
              <w:rPr>
                <w:rFonts w:ascii="Calibri" w:eastAsia="Calibri" w:hAnsi="Calibri" w:cs="Calibri"/>
                <w:sz w:val="20"/>
                <w:szCs w:val="20"/>
              </w:rPr>
              <w:t>l</w:t>
            </w:r>
            <w:r>
              <w:rPr>
                <w:rFonts w:ascii="Calibri" w:eastAsia="Calibri" w:hAnsi="Calibri" w:cs="Calibri"/>
                <w:spacing w:val="1"/>
                <w:sz w:val="20"/>
                <w:szCs w:val="20"/>
              </w:rPr>
              <w:t xml:space="preserve"> </w:t>
            </w:r>
            <w:r>
              <w:rPr>
                <w:rFonts w:ascii="Calibri" w:eastAsia="Calibri" w:hAnsi="Calibri" w:cs="Calibri"/>
                <w:sz w:val="20"/>
                <w:szCs w:val="20"/>
              </w:rPr>
              <w:t>m</w:t>
            </w:r>
            <w:r>
              <w:rPr>
                <w:rFonts w:ascii="Calibri" w:eastAsia="Calibri" w:hAnsi="Calibri" w:cs="Calibri"/>
                <w:spacing w:val="-1"/>
                <w:sz w:val="20"/>
                <w:szCs w:val="20"/>
              </w:rPr>
              <w:t>o</w:t>
            </w:r>
            <w:r>
              <w:rPr>
                <w:rFonts w:ascii="Calibri" w:eastAsia="Calibri" w:hAnsi="Calibri" w:cs="Calibri"/>
                <w:sz w:val="20"/>
                <w:szCs w:val="20"/>
              </w:rPr>
              <w:t>mento</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pacing w:val="-1"/>
                <w:sz w:val="20"/>
                <w:szCs w:val="20"/>
              </w:rPr>
              <w:t>u</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am</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2"/>
                <w:sz w:val="20"/>
                <w:szCs w:val="20"/>
              </w:rPr>
              <w:t>s</w:t>
            </w:r>
            <w:r>
              <w:rPr>
                <w:rFonts w:ascii="Calibri" w:eastAsia="Calibri" w:hAnsi="Calibri" w:cs="Calibri"/>
                <w:sz w:val="20"/>
                <w:szCs w:val="20"/>
              </w:rPr>
              <w:t>.</w:t>
            </w:r>
          </w:p>
          <w:p w:rsidR="00120A0F" w:rsidRDefault="00120A0F" w:rsidP="0065115F">
            <w:pPr>
              <w:tabs>
                <w:tab w:val="left" w:pos="1060"/>
              </w:tabs>
              <w:spacing w:before="8"/>
              <w:ind w:left="708" w:right="-20"/>
              <w:rPr>
                <w:rFonts w:ascii="Calibri" w:eastAsia="Calibri" w:hAnsi="Calibri" w:cs="Calibri"/>
                <w:sz w:val="20"/>
                <w:szCs w:val="20"/>
              </w:rPr>
            </w:pPr>
            <w:r>
              <w:rPr>
                <w:rFonts w:ascii="Times New Roman" w:eastAsia="Times New Roman" w:hAnsi="Times New Roman" w:cs="Times New Roman"/>
                <w:w w:val="131"/>
                <w:sz w:val="20"/>
                <w:szCs w:val="20"/>
              </w:rPr>
              <w:t>•</w:t>
            </w:r>
            <w:r>
              <w:rPr>
                <w:rFonts w:ascii="Times New Roman" w:eastAsia="Times New Roman" w:hAnsi="Times New Roman" w:cs="Times New Roman"/>
                <w:sz w:val="20"/>
                <w:szCs w:val="20"/>
              </w:rPr>
              <w:tab/>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proofErr w:type="spellStart"/>
            <w:r>
              <w:rPr>
                <w:rFonts w:ascii="Calibri" w:eastAsia="Calibri" w:hAnsi="Calibri" w:cs="Calibri"/>
                <w:spacing w:val="2"/>
                <w:sz w:val="20"/>
                <w:szCs w:val="20"/>
              </w:rPr>
              <w:t>s</w:t>
            </w:r>
            <w:r>
              <w:rPr>
                <w:rFonts w:ascii="Calibri" w:eastAsia="Calibri" w:hAnsi="Calibri" w:cs="Calibri"/>
                <w:sz w:val="20"/>
                <w:szCs w:val="20"/>
              </w:rPr>
              <w:t>a</w:t>
            </w:r>
            <w:r>
              <w:rPr>
                <w:rFonts w:ascii="Calibri" w:eastAsia="Calibri" w:hAnsi="Calibri" w:cs="Calibri"/>
                <w:spacing w:val="-1"/>
                <w:sz w:val="20"/>
                <w:szCs w:val="20"/>
              </w:rPr>
              <w:t>n</w:t>
            </w:r>
            <w:r>
              <w:rPr>
                <w:rFonts w:ascii="Calibri" w:eastAsia="Calibri" w:hAnsi="Calibri" w:cs="Calibri"/>
                <w:spacing w:val="2"/>
                <w:sz w:val="20"/>
                <w:szCs w:val="20"/>
              </w:rPr>
              <w:t>i</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z</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proofErr w:type="spellEnd"/>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as</w:t>
            </w:r>
          </w:p>
          <w:p w:rsidR="00120A0F" w:rsidRDefault="00120A0F" w:rsidP="0065115F">
            <w:pPr>
              <w:tabs>
                <w:tab w:val="left" w:pos="1060"/>
              </w:tabs>
              <w:spacing w:before="12"/>
              <w:ind w:left="708" w:right="-20"/>
              <w:rPr>
                <w:rFonts w:ascii="Calibri" w:eastAsia="Calibri" w:hAnsi="Calibri" w:cs="Calibri"/>
                <w:sz w:val="20"/>
                <w:szCs w:val="20"/>
              </w:rPr>
            </w:pPr>
            <w:r>
              <w:rPr>
                <w:rFonts w:ascii="Times New Roman" w:eastAsia="Times New Roman" w:hAnsi="Times New Roman" w:cs="Times New Roman"/>
                <w:w w:val="131"/>
                <w:sz w:val="20"/>
                <w:szCs w:val="20"/>
              </w:rPr>
              <w:t>•</w:t>
            </w:r>
            <w:r>
              <w:rPr>
                <w:rFonts w:ascii="Times New Roman" w:eastAsia="Times New Roman" w:hAnsi="Times New Roman" w:cs="Times New Roman"/>
                <w:sz w:val="20"/>
                <w:szCs w:val="20"/>
              </w:rPr>
              <w:tab/>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ea</w:t>
            </w:r>
            <w:r>
              <w:rPr>
                <w:rFonts w:ascii="Calibri" w:eastAsia="Calibri" w:hAnsi="Calibri" w:cs="Calibri"/>
                <w:spacing w:val="-1"/>
                <w:sz w:val="20"/>
                <w:szCs w:val="20"/>
              </w:rPr>
              <w:t>c</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7"/>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am</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o</w:t>
            </w:r>
          </w:p>
          <w:p w:rsidR="00120A0F" w:rsidRDefault="00120A0F" w:rsidP="0065115F">
            <w:pPr>
              <w:tabs>
                <w:tab w:val="left" w:pos="1060"/>
              </w:tabs>
              <w:spacing w:before="12"/>
              <w:ind w:left="708" w:right="-20"/>
              <w:rPr>
                <w:rFonts w:ascii="Calibri" w:eastAsia="Calibri" w:hAnsi="Calibri" w:cs="Calibri"/>
                <w:sz w:val="20"/>
                <w:szCs w:val="20"/>
              </w:rPr>
            </w:pPr>
            <w:r>
              <w:rPr>
                <w:rFonts w:ascii="Times New Roman" w:eastAsia="Times New Roman" w:hAnsi="Times New Roman" w:cs="Times New Roman"/>
                <w:w w:val="131"/>
                <w:sz w:val="20"/>
                <w:szCs w:val="20"/>
              </w:rPr>
              <w:t>•</w:t>
            </w:r>
            <w:r>
              <w:rPr>
                <w:rFonts w:ascii="Times New Roman" w:eastAsia="Times New Roman" w:hAnsi="Times New Roman" w:cs="Times New Roman"/>
                <w:sz w:val="20"/>
                <w:szCs w:val="20"/>
              </w:rPr>
              <w:tab/>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g</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o</w:t>
            </w:r>
            <w:r>
              <w:rPr>
                <w:rFonts w:ascii="Calibri" w:eastAsia="Calibri" w:hAnsi="Calibri" w:cs="Calibri"/>
                <w:spacing w:val="-6"/>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as</w:t>
            </w:r>
          </w:p>
          <w:p w:rsidR="00120A0F" w:rsidRDefault="00120A0F" w:rsidP="0065115F">
            <w:pPr>
              <w:spacing w:line="241" w:lineRule="exact"/>
              <w:ind w:left="103" w:right="-20"/>
              <w:rPr>
                <w:rFonts w:ascii="Calibri" w:eastAsia="Calibri" w:hAnsi="Calibri" w:cs="Calibri"/>
                <w:spacing w:val="1"/>
                <w:position w:val="1"/>
                <w:sz w:val="20"/>
                <w:szCs w:val="20"/>
              </w:rPr>
            </w:pPr>
            <w:r>
              <w:rPr>
                <w:rFonts w:ascii="Times New Roman" w:eastAsia="Times New Roman" w:hAnsi="Times New Roman" w:cs="Times New Roman"/>
                <w:w w:val="131"/>
                <w:sz w:val="20"/>
                <w:szCs w:val="20"/>
              </w:rPr>
              <w:t>•</w:t>
            </w:r>
            <w:r>
              <w:rPr>
                <w:rFonts w:ascii="Times New Roman" w:eastAsia="Times New Roman" w:hAnsi="Times New Roman" w:cs="Times New Roman"/>
                <w:sz w:val="20"/>
                <w:szCs w:val="20"/>
              </w:rPr>
              <w:tab/>
            </w:r>
            <w:r>
              <w:rPr>
                <w:rFonts w:ascii="Calibri" w:eastAsia="Calibri" w:hAnsi="Calibri" w:cs="Calibri"/>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z w:val="20"/>
                <w:szCs w:val="20"/>
              </w:rPr>
              <w:t>o</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co</w:t>
            </w:r>
            <w:r>
              <w:rPr>
                <w:rFonts w:ascii="Calibri" w:eastAsia="Calibri" w:hAnsi="Calibri" w:cs="Calibri"/>
                <w:spacing w:val="4"/>
                <w:sz w:val="20"/>
                <w:szCs w:val="20"/>
              </w:rPr>
              <w:t>m</w:t>
            </w:r>
            <w:r>
              <w:rPr>
                <w:rFonts w:ascii="Calibri" w:eastAsia="Calibri" w:hAnsi="Calibri" w:cs="Calibri"/>
                <w:spacing w:val="-1"/>
                <w:sz w:val="20"/>
                <w:szCs w:val="20"/>
              </w:rPr>
              <w:t>p</w:t>
            </w:r>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nc</w:t>
            </w:r>
            <w:r>
              <w:rPr>
                <w:rFonts w:ascii="Calibri" w:eastAsia="Calibri" w:hAnsi="Calibri" w:cs="Calibri"/>
                <w:spacing w:val="2"/>
                <w:sz w:val="20"/>
                <w:szCs w:val="20"/>
              </w:rPr>
              <w:t>i</w:t>
            </w:r>
            <w:r>
              <w:rPr>
                <w:rFonts w:ascii="Calibri" w:eastAsia="Calibri" w:hAnsi="Calibri" w:cs="Calibri"/>
                <w:sz w:val="20"/>
                <w:szCs w:val="20"/>
              </w:rPr>
              <w:t>as</w:t>
            </w:r>
            <w:r>
              <w:rPr>
                <w:rFonts w:ascii="Calibri" w:eastAsia="Calibri" w:hAnsi="Calibri" w:cs="Calibri"/>
                <w:spacing w:val="-6"/>
                <w:sz w:val="20"/>
                <w:szCs w:val="20"/>
              </w:rPr>
              <w:t xml:space="preserve"> </w:t>
            </w:r>
            <w:r>
              <w:rPr>
                <w:rFonts w:ascii="Calibri" w:eastAsia="Calibri" w:hAnsi="Calibri" w:cs="Calibri"/>
                <w:spacing w:val="2"/>
                <w:sz w:val="20"/>
                <w:szCs w:val="20"/>
              </w:rPr>
              <w:t>si</w:t>
            </w:r>
            <w:r>
              <w:rPr>
                <w:rFonts w:ascii="Calibri" w:eastAsia="Calibri" w:hAnsi="Calibri" w:cs="Calibri"/>
                <w:sz w:val="20"/>
                <w:szCs w:val="20"/>
              </w:rPr>
              <w:t>n</w:t>
            </w:r>
            <w:r>
              <w:rPr>
                <w:rFonts w:ascii="Calibri" w:eastAsia="Calibri" w:hAnsi="Calibri" w:cs="Calibri"/>
                <w:spacing w:val="-2"/>
                <w:sz w:val="20"/>
                <w:szCs w:val="20"/>
              </w:rPr>
              <w:t xml:space="preserve"> </w:t>
            </w:r>
            <w:r>
              <w:rPr>
                <w:rFonts w:ascii="Calibri" w:eastAsia="Calibri" w:hAnsi="Calibri" w:cs="Calibri"/>
                <w:spacing w:val="-1"/>
                <w:sz w:val="20"/>
                <w:szCs w:val="20"/>
              </w:rPr>
              <w:t>púb</w:t>
            </w:r>
            <w:r>
              <w:rPr>
                <w:rFonts w:ascii="Calibri" w:eastAsia="Calibri" w:hAnsi="Calibri" w:cs="Calibri"/>
                <w:spacing w:val="2"/>
                <w:sz w:val="20"/>
                <w:szCs w:val="20"/>
              </w:rPr>
              <w:t>li</w:t>
            </w:r>
            <w:r>
              <w:rPr>
                <w:rFonts w:ascii="Calibri" w:eastAsia="Calibri" w:hAnsi="Calibri" w:cs="Calibri"/>
                <w:spacing w:val="-1"/>
                <w:sz w:val="20"/>
                <w:szCs w:val="20"/>
              </w:rPr>
              <w:t>c</w:t>
            </w:r>
            <w:r>
              <w:rPr>
                <w:rFonts w:ascii="Calibri" w:eastAsia="Calibri" w:hAnsi="Calibri" w:cs="Calibri"/>
                <w:sz w:val="20"/>
                <w:szCs w:val="20"/>
              </w:rPr>
              <w:t>o.</w:t>
            </w:r>
          </w:p>
        </w:tc>
        <w:tc>
          <w:tcPr>
            <w:tcW w:w="5379" w:type="dxa"/>
            <w:vAlign w:val="center"/>
          </w:tcPr>
          <w:p w:rsidR="00120A0F" w:rsidRDefault="00120A0F" w:rsidP="0065115F">
            <w:pPr>
              <w:ind w:left="103" w:right="69"/>
              <w:rPr>
                <w:rFonts w:ascii="Calibri" w:eastAsia="Calibri" w:hAnsi="Calibri" w:cs="Calibri"/>
                <w:sz w:val="20"/>
                <w:szCs w:val="20"/>
              </w:rPr>
            </w:pPr>
            <w:r>
              <w:rPr>
                <w:rFonts w:ascii="Calibri" w:eastAsia="Calibri" w:hAnsi="Calibri" w:cs="Calibri"/>
                <w:spacing w:val="1"/>
                <w:sz w:val="20"/>
                <w:szCs w:val="20"/>
              </w:rPr>
              <w:t>C</w:t>
            </w:r>
            <w:r>
              <w:rPr>
                <w:rFonts w:ascii="Calibri" w:eastAsia="Calibri" w:hAnsi="Calibri" w:cs="Calibri"/>
                <w:sz w:val="20"/>
                <w:szCs w:val="20"/>
              </w:rPr>
              <w:t>am</w:t>
            </w:r>
            <w:r>
              <w:rPr>
                <w:rFonts w:ascii="Calibri" w:eastAsia="Calibri" w:hAnsi="Calibri" w:cs="Calibri"/>
                <w:spacing w:val="-1"/>
                <w:sz w:val="20"/>
                <w:szCs w:val="20"/>
              </w:rPr>
              <w:t>p</w:t>
            </w:r>
            <w:r>
              <w:rPr>
                <w:rFonts w:ascii="Calibri" w:eastAsia="Calibri" w:hAnsi="Calibri" w:cs="Calibri"/>
                <w:sz w:val="20"/>
                <w:szCs w:val="20"/>
              </w:rPr>
              <w:t>am</w:t>
            </w:r>
            <w:r>
              <w:rPr>
                <w:rFonts w:ascii="Calibri" w:eastAsia="Calibri" w:hAnsi="Calibri" w:cs="Calibri"/>
                <w:spacing w:val="1"/>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4"/>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co</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nc</w:t>
            </w:r>
            <w:r>
              <w:rPr>
                <w:rFonts w:ascii="Calibri" w:eastAsia="Calibri" w:hAnsi="Calibri" w:cs="Calibri"/>
                <w:spacing w:val="2"/>
                <w:sz w:val="20"/>
                <w:szCs w:val="20"/>
              </w:rPr>
              <w:t>i</w:t>
            </w:r>
            <w:r>
              <w:rPr>
                <w:rFonts w:ascii="Calibri" w:eastAsia="Calibri" w:hAnsi="Calibri" w:cs="Calibri"/>
                <w:sz w:val="20"/>
                <w:szCs w:val="20"/>
              </w:rPr>
              <w:t>as</w:t>
            </w:r>
            <w:r>
              <w:rPr>
                <w:rFonts w:ascii="Calibri" w:eastAsia="Calibri" w:hAnsi="Calibri" w:cs="Calibri"/>
                <w:spacing w:val="-4"/>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e</w:t>
            </w:r>
            <w:r>
              <w:rPr>
                <w:rFonts w:ascii="Calibri" w:eastAsia="Calibri" w:hAnsi="Calibri" w:cs="Calibri"/>
                <w:spacing w:val="5"/>
                <w:sz w:val="20"/>
                <w:szCs w:val="20"/>
              </w:rPr>
              <w:t>s</w:t>
            </w:r>
            <w:r>
              <w:rPr>
                <w:rFonts w:ascii="Calibri" w:eastAsia="Calibri" w:hAnsi="Calibri" w:cs="Calibri"/>
                <w:sz w:val="20"/>
                <w:szCs w:val="20"/>
              </w:rPr>
              <w:t>:</w:t>
            </w:r>
            <w:r>
              <w:rPr>
                <w:rFonts w:ascii="Calibri" w:eastAsia="Calibri" w:hAnsi="Calibri" w:cs="Calibri"/>
                <w:spacing w:val="-8"/>
                <w:sz w:val="20"/>
                <w:szCs w:val="20"/>
              </w:rPr>
              <w:t xml:space="preserve"> </w:t>
            </w:r>
            <w:r>
              <w:rPr>
                <w:rFonts w:ascii="Calibri" w:eastAsia="Calibri" w:hAnsi="Calibri" w:cs="Calibri"/>
                <w:spacing w:val="-2"/>
                <w:sz w:val="20"/>
                <w:szCs w:val="20"/>
              </w:rPr>
              <w:t>E</w:t>
            </w:r>
            <w:r>
              <w:rPr>
                <w:rFonts w:ascii="Calibri" w:eastAsia="Calibri" w:hAnsi="Calibri" w:cs="Calibri"/>
                <w:sz w:val="20"/>
                <w:szCs w:val="20"/>
              </w:rPr>
              <w:t>n</w:t>
            </w:r>
            <w:r>
              <w:rPr>
                <w:rFonts w:ascii="Calibri" w:eastAsia="Calibri" w:hAnsi="Calibri" w:cs="Calibri"/>
                <w:spacing w:val="-2"/>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s</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w w:val="99"/>
                <w:sz w:val="20"/>
                <w:szCs w:val="20"/>
              </w:rPr>
              <w:t xml:space="preserve">e </w:t>
            </w:r>
            <w:r>
              <w:rPr>
                <w:rFonts w:ascii="Calibri" w:eastAsia="Calibri" w:hAnsi="Calibri" w:cs="Calibri"/>
                <w:spacing w:val="1"/>
                <w:sz w:val="20"/>
                <w:szCs w:val="20"/>
              </w:rPr>
              <w:t>D</w:t>
            </w:r>
            <w:r>
              <w:rPr>
                <w:rFonts w:ascii="Calibri" w:eastAsia="Calibri" w:hAnsi="Calibri" w:cs="Calibri"/>
                <w:w w:val="99"/>
                <w:sz w:val="20"/>
                <w:szCs w:val="20"/>
              </w:rPr>
              <w:t>e</w:t>
            </w:r>
            <w:r>
              <w:rPr>
                <w:rFonts w:ascii="Calibri" w:eastAsia="Calibri" w:hAnsi="Calibri" w:cs="Calibri"/>
                <w:spacing w:val="-1"/>
                <w:w w:val="99"/>
                <w:sz w:val="20"/>
                <w:szCs w:val="20"/>
              </w:rPr>
              <w:t>p</w:t>
            </w:r>
            <w:r>
              <w:rPr>
                <w:rFonts w:ascii="Calibri" w:eastAsia="Calibri" w:hAnsi="Calibri" w:cs="Calibri"/>
                <w:spacing w:val="-1"/>
                <w:sz w:val="20"/>
                <w:szCs w:val="20"/>
              </w:rPr>
              <w:t>o</w:t>
            </w:r>
            <w:r>
              <w:rPr>
                <w:rFonts w:ascii="Calibri" w:eastAsia="Calibri" w:hAnsi="Calibri" w:cs="Calibri"/>
                <w:spacing w:val="-2"/>
                <w:w w:val="99"/>
                <w:sz w:val="20"/>
                <w:szCs w:val="20"/>
              </w:rPr>
              <w:t>r</w:t>
            </w:r>
            <w:r>
              <w:rPr>
                <w:rFonts w:ascii="Calibri" w:eastAsia="Calibri" w:hAnsi="Calibri" w:cs="Calibri"/>
                <w:spacing w:val="1"/>
                <w:w w:val="99"/>
                <w:sz w:val="20"/>
                <w:szCs w:val="20"/>
              </w:rPr>
              <w:t>t</w:t>
            </w:r>
            <w:r>
              <w:rPr>
                <w:rFonts w:ascii="Calibri" w:eastAsia="Calibri" w:hAnsi="Calibri" w:cs="Calibri"/>
                <w:spacing w:val="2"/>
                <w:sz w:val="20"/>
                <w:szCs w:val="20"/>
              </w:rPr>
              <w:t>is</w:t>
            </w:r>
            <w:r>
              <w:rPr>
                <w:rFonts w:ascii="Calibri" w:eastAsia="Calibri" w:hAnsi="Calibri" w:cs="Calibri"/>
                <w:spacing w:val="1"/>
                <w:w w:val="99"/>
                <w:sz w:val="20"/>
                <w:szCs w:val="20"/>
              </w:rPr>
              <w:t>t</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pacing w:val="-4"/>
                <w:sz w:val="20"/>
                <w:szCs w:val="20"/>
              </w:rPr>
              <w:t>e</w:t>
            </w:r>
            <w:r>
              <w:rPr>
                <w:rFonts w:ascii="Calibri" w:eastAsia="Calibri" w:hAnsi="Calibri" w:cs="Calibri"/>
                <w:spacing w:val="2"/>
                <w:sz w:val="20"/>
                <w:szCs w:val="20"/>
              </w:rPr>
              <w:t>g</w:t>
            </w:r>
            <w:r>
              <w:rPr>
                <w:rFonts w:ascii="Calibri" w:eastAsia="Calibri" w:hAnsi="Calibri" w:cs="Calibri"/>
                <w:spacing w:val="-1"/>
                <w:sz w:val="20"/>
                <w:szCs w:val="20"/>
              </w:rPr>
              <w:t>und</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rc</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w:t>
            </w:r>
            <w:r>
              <w:rPr>
                <w:rFonts w:ascii="Calibri" w:eastAsia="Calibri" w:hAnsi="Calibri" w:cs="Calibri"/>
                <w:spacing w:val="-6"/>
                <w:sz w:val="20"/>
                <w:szCs w:val="20"/>
              </w:rPr>
              <w:t xml:space="preserve"> </w:t>
            </w:r>
            <w:r>
              <w:rPr>
                <w:rFonts w:ascii="Calibri" w:eastAsia="Calibri" w:hAnsi="Calibri" w:cs="Calibri"/>
                <w:spacing w:val="2"/>
                <w:sz w:val="20"/>
                <w:szCs w:val="20"/>
              </w:rPr>
              <w:t>lí</w:t>
            </w:r>
            <w:r>
              <w:rPr>
                <w:rFonts w:ascii="Calibri" w:eastAsia="Calibri" w:hAnsi="Calibri" w:cs="Calibri"/>
                <w:spacing w:val="-1"/>
                <w:sz w:val="20"/>
                <w:szCs w:val="20"/>
              </w:rPr>
              <w:t>n</w:t>
            </w:r>
            <w:r>
              <w:rPr>
                <w:rFonts w:ascii="Calibri" w:eastAsia="Calibri" w:hAnsi="Calibri" w:cs="Calibri"/>
                <w:sz w:val="20"/>
                <w:szCs w:val="20"/>
              </w:rPr>
              <w:t>ea,</w:t>
            </w:r>
            <w:r>
              <w:rPr>
                <w:rFonts w:ascii="Calibri" w:eastAsia="Calibri" w:hAnsi="Calibri" w:cs="Calibri"/>
                <w:spacing w:val="-1"/>
                <w:sz w:val="20"/>
                <w:szCs w:val="20"/>
              </w:rPr>
              <w:t xml:space="preserve"> 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en</w:t>
            </w:r>
            <w:r>
              <w:rPr>
                <w:rFonts w:ascii="Calibri" w:eastAsia="Calibri" w:hAnsi="Calibri" w:cs="Calibri"/>
                <w:spacing w:val="-7"/>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p</w:t>
            </w:r>
            <w:r>
              <w:rPr>
                <w:rFonts w:ascii="Calibri" w:eastAsia="Calibri" w:hAnsi="Calibri" w:cs="Calibri"/>
                <w:spacing w:val="4"/>
                <w:sz w:val="20"/>
                <w:szCs w:val="20"/>
              </w:rPr>
              <w:t>a</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p</w:t>
            </w:r>
            <w:r>
              <w:rPr>
                <w:rFonts w:ascii="Calibri" w:eastAsia="Calibri" w:hAnsi="Calibri" w:cs="Calibri"/>
                <w:sz w:val="20"/>
                <w:szCs w:val="20"/>
              </w:rPr>
              <w:t>ar</w:t>
            </w:r>
            <w:r>
              <w:rPr>
                <w:rFonts w:ascii="Calibri" w:eastAsia="Calibri" w:hAnsi="Calibri" w:cs="Calibri"/>
                <w:spacing w:val="-7"/>
                <w:sz w:val="20"/>
                <w:szCs w:val="20"/>
              </w:rPr>
              <w:t xml:space="preserve"> </w:t>
            </w:r>
            <w:r>
              <w:rPr>
                <w:rFonts w:ascii="Calibri" w:eastAsia="Calibri" w:hAnsi="Calibri" w:cs="Calibri"/>
                <w:sz w:val="20"/>
                <w:szCs w:val="20"/>
              </w:rPr>
              <w:t xml:space="preserve">en </w:t>
            </w:r>
            <w:r>
              <w:rPr>
                <w:rFonts w:ascii="Calibri" w:eastAsia="Calibri" w:hAnsi="Calibri" w:cs="Calibri"/>
                <w:spacing w:val="-1"/>
                <w:sz w:val="20"/>
                <w:szCs w:val="20"/>
              </w:rPr>
              <w:t>c</w:t>
            </w:r>
            <w:r>
              <w:rPr>
                <w:rFonts w:ascii="Calibri" w:eastAsia="Calibri" w:hAnsi="Calibri" w:cs="Calibri"/>
                <w:sz w:val="20"/>
                <w:szCs w:val="20"/>
              </w:rPr>
              <w:t>am</w:t>
            </w:r>
            <w:r>
              <w:rPr>
                <w:rFonts w:ascii="Calibri" w:eastAsia="Calibri" w:hAnsi="Calibri" w:cs="Calibri"/>
                <w:spacing w:val="-1"/>
                <w:sz w:val="20"/>
                <w:szCs w:val="20"/>
              </w:rPr>
              <w:t>p</w:t>
            </w:r>
            <w:r>
              <w:rPr>
                <w:rFonts w:ascii="Calibri" w:eastAsia="Calibri" w:hAnsi="Calibri" w:cs="Calibri"/>
                <w:sz w:val="20"/>
                <w:szCs w:val="20"/>
              </w:rPr>
              <w:t>am</w:t>
            </w:r>
            <w:r>
              <w:rPr>
                <w:rFonts w:ascii="Calibri" w:eastAsia="Calibri" w:hAnsi="Calibri" w:cs="Calibri"/>
                <w:spacing w:val="1"/>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5"/>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co</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z w:val="20"/>
                <w:szCs w:val="20"/>
              </w:rPr>
              <w:t>e</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nc</w:t>
            </w:r>
            <w:r>
              <w:rPr>
                <w:rFonts w:ascii="Calibri" w:eastAsia="Calibri" w:hAnsi="Calibri" w:cs="Calibri"/>
                <w:spacing w:val="2"/>
                <w:sz w:val="20"/>
                <w:szCs w:val="20"/>
              </w:rPr>
              <w:t>i</w:t>
            </w:r>
            <w:r>
              <w:rPr>
                <w:rFonts w:ascii="Calibri" w:eastAsia="Calibri" w:hAnsi="Calibri" w:cs="Calibri"/>
                <w:sz w:val="20"/>
                <w:szCs w:val="20"/>
              </w:rPr>
              <w:t>as</w:t>
            </w:r>
            <w:r>
              <w:rPr>
                <w:rFonts w:ascii="Calibri" w:eastAsia="Calibri" w:hAnsi="Calibri" w:cs="Calibri"/>
                <w:spacing w:val="-4"/>
                <w:sz w:val="20"/>
                <w:szCs w:val="20"/>
              </w:rPr>
              <w:t xml:space="preserve">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 xml:space="preserve">. </w:t>
            </w:r>
            <w:r>
              <w:rPr>
                <w:rFonts w:ascii="Calibri" w:eastAsia="Calibri" w:hAnsi="Calibri" w:cs="Calibri"/>
                <w:spacing w:val="42"/>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1"/>
                <w:sz w:val="20"/>
                <w:szCs w:val="20"/>
              </w:rPr>
              <w:t xml:space="preserve"> d</w:t>
            </w:r>
            <w:r>
              <w:rPr>
                <w:rFonts w:ascii="Calibri" w:eastAsia="Calibri" w:hAnsi="Calibri" w:cs="Calibri"/>
                <w:sz w:val="20"/>
                <w:szCs w:val="20"/>
              </w:rPr>
              <w:t>e</w:t>
            </w:r>
            <w:r>
              <w:rPr>
                <w:rFonts w:ascii="Calibri" w:eastAsia="Calibri" w:hAnsi="Calibri" w:cs="Calibri"/>
                <w:spacing w:val="-1"/>
                <w:sz w:val="20"/>
                <w:szCs w:val="20"/>
              </w:rPr>
              <w:t>p</w:t>
            </w:r>
            <w:r>
              <w:rPr>
                <w:rFonts w:ascii="Calibri" w:eastAsia="Calibri" w:hAnsi="Calibri" w:cs="Calibri"/>
                <w:spacing w:val="2"/>
                <w:sz w:val="20"/>
                <w:szCs w:val="20"/>
              </w:rPr>
              <w:t>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b</w:t>
            </w:r>
            <w:r>
              <w:rPr>
                <w:rFonts w:ascii="Calibri" w:eastAsia="Calibri" w:hAnsi="Calibri" w:cs="Calibri"/>
                <w:sz w:val="20"/>
                <w:szCs w:val="20"/>
              </w:rPr>
              <w:t xml:space="preserve">e </w:t>
            </w:r>
            <w:r>
              <w:rPr>
                <w:rFonts w:ascii="Calibri" w:eastAsia="Calibri" w:hAnsi="Calibri" w:cs="Calibri"/>
                <w:spacing w:val="-1"/>
                <w:sz w:val="20"/>
                <w:szCs w:val="20"/>
              </w:rPr>
              <w:t>cu</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li</w:t>
            </w:r>
            <w:r>
              <w:rPr>
                <w:rFonts w:ascii="Calibri" w:eastAsia="Calibri" w:hAnsi="Calibri" w:cs="Calibri"/>
                <w:sz w:val="20"/>
                <w:szCs w:val="20"/>
              </w:rPr>
              <w:t>r</w:t>
            </w:r>
            <w:r>
              <w:rPr>
                <w:rFonts w:ascii="Calibri" w:eastAsia="Calibri" w:hAnsi="Calibri" w:cs="Calibri"/>
                <w:spacing w:val="-5"/>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3"/>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pacing w:val="3"/>
                <w:sz w:val="20"/>
                <w:szCs w:val="20"/>
              </w:rPr>
              <w:t>c</w:t>
            </w:r>
            <w:r>
              <w:rPr>
                <w:rFonts w:ascii="Calibri" w:eastAsia="Calibri" w:hAnsi="Calibri" w:cs="Calibri"/>
                <w:spacing w:val="-1"/>
                <w:sz w:val="20"/>
                <w:szCs w:val="20"/>
              </w:rPr>
              <w:t>o</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s</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u</w:t>
            </w:r>
            <w:r>
              <w:rPr>
                <w:rFonts w:ascii="Calibri" w:eastAsia="Calibri" w:hAnsi="Calibri" w:cs="Calibri"/>
                <w:spacing w:val="-2"/>
                <w:sz w:val="20"/>
                <w:szCs w:val="20"/>
              </w:rPr>
              <w:t xml:space="preserve"> </w:t>
            </w:r>
            <w:r>
              <w:rPr>
                <w:rFonts w:ascii="Calibri" w:eastAsia="Calibri" w:hAnsi="Calibri" w:cs="Calibri"/>
                <w:sz w:val="20"/>
                <w:szCs w:val="20"/>
              </w:rPr>
              <w:t>Fe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pacing w:val="4"/>
                <w:sz w:val="20"/>
                <w:szCs w:val="20"/>
              </w:rPr>
              <w:t>a</w:t>
            </w:r>
            <w:r>
              <w:rPr>
                <w:rFonts w:ascii="Calibri" w:eastAsia="Calibri" w:hAnsi="Calibri" w:cs="Calibri"/>
                <w:spacing w:val="-1"/>
                <w:sz w:val="20"/>
                <w:szCs w:val="20"/>
              </w:rPr>
              <w:t>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5"/>
                <w:sz w:val="20"/>
                <w:szCs w:val="20"/>
              </w:rPr>
              <w:t xml:space="preserve"> </w:t>
            </w:r>
            <w:r>
              <w:rPr>
                <w:rFonts w:ascii="Calibri" w:eastAsia="Calibri" w:hAnsi="Calibri" w:cs="Calibri"/>
                <w:spacing w:val="1"/>
                <w:sz w:val="20"/>
                <w:szCs w:val="20"/>
              </w:rPr>
              <w:t>I</w:t>
            </w:r>
            <w:r>
              <w:rPr>
                <w:rFonts w:ascii="Calibri" w:eastAsia="Calibri" w:hAnsi="Calibri" w:cs="Calibri"/>
                <w:spacing w:val="-1"/>
                <w:sz w:val="20"/>
                <w:szCs w:val="20"/>
              </w:rPr>
              <w:t>n</w:t>
            </w:r>
            <w:r>
              <w:rPr>
                <w:rFonts w:ascii="Calibri" w:eastAsia="Calibri" w:hAnsi="Calibri" w:cs="Calibri"/>
                <w:spacing w:val="5"/>
                <w:sz w:val="20"/>
                <w:szCs w:val="20"/>
              </w:rPr>
              <w:t>t</w:t>
            </w:r>
            <w:r>
              <w:rPr>
                <w:rFonts w:ascii="Calibri" w:eastAsia="Calibri" w:hAnsi="Calibri" w:cs="Calibri"/>
                <w:sz w:val="20"/>
                <w:szCs w:val="20"/>
              </w:rPr>
              <w:t>e</w:t>
            </w:r>
            <w:r>
              <w:rPr>
                <w:rFonts w:ascii="Calibri" w:eastAsia="Calibri" w:hAnsi="Calibri" w:cs="Calibri"/>
                <w:spacing w:val="3"/>
                <w:sz w:val="20"/>
                <w:szCs w:val="20"/>
              </w:rPr>
              <w:t>r</w:t>
            </w:r>
            <w:r>
              <w:rPr>
                <w:rFonts w:ascii="Calibri" w:eastAsia="Calibri" w:hAnsi="Calibri" w:cs="Calibri"/>
                <w:spacing w:val="-1"/>
                <w:sz w:val="20"/>
                <w:szCs w:val="20"/>
              </w:rPr>
              <w:t>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w:t>
            </w:r>
            <w:r>
              <w:rPr>
                <w:rFonts w:ascii="Calibri" w:eastAsia="Calibri" w:hAnsi="Calibri" w:cs="Calibri"/>
                <w:spacing w:val="-2"/>
                <w:sz w:val="20"/>
                <w:szCs w:val="20"/>
              </w:rPr>
              <w:t xml:space="preserve"> </w:t>
            </w:r>
            <w:r>
              <w:rPr>
                <w:rFonts w:ascii="Calibri" w:eastAsia="Calibri" w:hAnsi="Calibri" w:cs="Calibri"/>
                <w:sz w:val="20"/>
                <w:szCs w:val="20"/>
              </w:rPr>
              <w:t>a</w:t>
            </w:r>
            <w:r>
              <w:rPr>
                <w:rFonts w:ascii="Calibri" w:eastAsia="Calibri" w:hAnsi="Calibri" w:cs="Calibri"/>
                <w:spacing w:val="2"/>
                <w:sz w:val="20"/>
                <w:szCs w:val="20"/>
              </w:rPr>
              <w:t>s</w:t>
            </w:r>
            <w:r>
              <w:rPr>
                <w:rFonts w:ascii="Calibri" w:eastAsia="Calibri" w:hAnsi="Calibri" w:cs="Calibri"/>
                <w:sz w:val="20"/>
                <w:szCs w:val="20"/>
              </w:rPr>
              <w:t>í</w:t>
            </w:r>
            <w:r>
              <w:rPr>
                <w:rFonts w:ascii="Calibri" w:eastAsia="Calibri" w:hAnsi="Calibri" w:cs="Calibri"/>
                <w:spacing w:val="1"/>
                <w:sz w:val="20"/>
                <w:szCs w:val="20"/>
              </w:rPr>
              <w:t xml:space="preserve"> </w:t>
            </w:r>
            <w:r>
              <w:rPr>
                <w:rFonts w:ascii="Calibri" w:eastAsia="Calibri" w:hAnsi="Calibri" w:cs="Calibri"/>
                <w:spacing w:val="-1"/>
                <w:w w:val="99"/>
                <w:sz w:val="20"/>
                <w:szCs w:val="20"/>
              </w:rPr>
              <w:t>c</w:t>
            </w:r>
            <w:r>
              <w:rPr>
                <w:rFonts w:ascii="Calibri" w:eastAsia="Calibri" w:hAnsi="Calibri" w:cs="Calibri"/>
                <w:spacing w:val="-1"/>
                <w:sz w:val="20"/>
                <w:szCs w:val="20"/>
              </w:rPr>
              <w:t>o</w:t>
            </w:r>
            <w:r>
              <w:rPr>
                <w:rFonts w:ascii="Calibri" w:eastAsia="Calibri" w:hAnsi="Calibri" w:cs="Calibri"/>
                <w:sz w:val="20"/>
                <w:szCs w:val="20"/>
              </w:rPr>
              <w:t xml:space="preserve">mo </w:t>
            </w:r>
            <w:r>
              <w:rPr>
                <w:rFonts w:ascii="Calibri" w:eastAsia="Calibri" w:hAnsi="Calibri" w:cs="Calibri"/>
                <w:spacing w:val="-1"/>
                <w:w w:val="99"/>
                <w:sz w:val="20"/>
                <w:szCs w:val="20"/>
              </w:rPr>
              <w:t>c</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b</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á</w:t>
            </w:r>
            <w:r>
              <w:rPr>
                <w:rFonts w:ascii="Calibri" w:eastAsia="Calibri" w:hAnsi="Calibri" w:cs="Calibri"/>
                <w:spacing w:val="-5"/>
                <w:sz w:val="20"/>
                <w:szCs w:val="20"/>
              </w:rPr>
              <w:t xml:space="preserve"> </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z w:val="20"/>
                <w:szCs w:val="20"/>
              </w:rPr>
              <w:t>mar</w:t>
            </w:r>
            <w:r>
              <w:rPr>
                <w:rFonts w:ascii="Calibri" w:eastAsia="Calibri" w:hAnsi="Calibri" w:cs="Calibri"/>
                <w:spacing w:val="-6"/>
                <w:sz w:val="20"/>
                <w:szCs w:val="20"/>
              </w:rPr>
              <w:t xml:space="preserve"> </w:t>
            </w:r>
            <w:r>
              <w:rPr>
                <w:rFonts w:ascii="Calibri" w:eastAsia="Calibri" w:hAnsi="Calibri" w:cs="Calibri"/>
                <w:spacing w:val="4"/>
                <w:sz w:val="20"/>
                <w:szCs w:val="20"/>
              </w:rPr>
              <w:t>e</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o</w:t>
            </w:r>
            <w:r>
              <w:rPr>
                <w:rFonts w:ascii="Calibri" w:eastAsia="Calibri" w:hAnsi="Calibri" w:cs="Calibri"/>
                <w:spacing w:val="-1"/>
                <w:sz w:val="20"/>
                <w:szCs w:val="20"/>
              </w:rPr>
              <w:t>n</w:t>
            </w:r>
            <w:r>
              <w:rPr>
                <w:rFonts w:ascii="Calibri" w:eastAsia="Calibri" w:hAnsi="Calibri" w:cs="Calibri"/>
                <w:spacing w:val="2"/>
                <w:sz w:val="20"/>
                <w:szCs w:val="20"/>
              </w:rPr>
              <w:t>si</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5"/>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z w:val="20"/>
                <w:szCs w:val="20"/>
              </w:rPr>
              <w:t>med</w:t>
            </w:r>
            <w:r>
              <w:rPr>
                <w:rFonts w:ascii="Calibri" w:eastAsia="Calibri" w:hAnsi="Calibri" w:cs="Calibri"/>
                <w:spacing w:val="2"/>
                <w:sz w:val="20"/>
                <w:szCs w:val="20"/>
              </w:rPr>
              <w:t>i</w:t>
            </w:r>
            <w:r>
              <w:rPr>
                <w:rFonts w:ascii="Calibri" w:eastAsia="Calibri" w:hAnsi="Calibri" w:cs="Calibri"/>
                <w:spacing w:val="-1"/>
                <w:sz w:val="20"/>
                <w:szCs w:val="20"/>
              </w:rPr>
              <w:t>d</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ec</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d</w:t>
            </w:r>
            <w:r>
              <w:rPr>
                <w:rFonts w:ascii="Calibri" w:eastAsia="Calibri" w:hAnsi="Calibri" w:cs="Calibri"/>
                <w:sz w:val="20"/>
                <w:szCs w:val="20"/>
              </w:rPr>
              <w:t xml:space="preserve">as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h</w:t>
            </w:r>
            <w:r>
              <w:rPr>
                <w:rFonts w:ascii="Calibri" w:eastAsia="Calibri" w:hAnsi="Calibri" w:cs="Calibri"/>
                <w:spacing w:val="2"/>
                <w:sz w:val="20"/>
                <w:szCs w:val="20"/>
              </w:rPr>
              <w:t>igi</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z w:val="20"/>
                <w:szCs w:val="20"/>
              </w:rPr>
              <w:t>e</w:t>
            </w:r>
            <w:r>
              <w:rPr>
                <w:rFonts w:ascii="Calibri" w:eastAsia="Calibri" w:hAnsi="Calibri" w:cs="Calibri"/>
                <w:spacing w:val="-5"/>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1"/>
                <w:sz w:val="20"/>
                <w:szCs w:val="20"/>
              </w:rPr>
              <w:t>d</w:t>
            </w:r>
            <w:r>
              <w:rPr>
                <w:rFonts w:ascii="Calibri" w:eastAsia="Calibri" w:hAnsi="Calibri" w:cs="Calibri"/>
                <w:sz w:val="20"/>
                <w:szCs w:val="20"/>
              </w:rPr>
              <w:t>o</w:t>
            </w:r>
            <w:r>
              <w:rPr>
                <w:rFonts w:ascii="Calibri" w:eastAsia="Calibri" w:hAnsi="Calibri" w:cs="Calibri"/>
                <w:spacing w:val="-8"/>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s</w:t>
            </w:r>
            <w:r>
              <w:rPr>
                <w:rFonts w:ascii="Calibri" w:eastAsia="Calibri" w:hAnsi="Calibri" w:cs="Calibri"/>
                <w:sz w:val="20"/>
                <w:szCs w:val="20"/>
              </w:rPr>
              <w:t>u</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pacing w:val="-1"/>
                <w:sz w:val="20"/>
                <w:szCs w:val="20"/>
              </w:rPr>
              <w:t>ud</w:t>
            </w:r>
            <w:r>
              <w:rPr>
                <w:rFonts w:ascii="Calibri" w:eastAsia="Calibri" w:hAnsi="Calibri" w:cs="Calibri"/>
                <w:sz w:val="20"/>
                <w:szCs w:val="20"/>
              </w:rPr>
              <w:t xml:space="preserve">, </w:t>
            </w:r>
            <w:r>
              <w:rPr>
                <w:rFonts w:ascii="Calibri" w:eastAsia="Calibri" w:hAnsi="Calibri" w:cs="Calibri"/>
                <w:spacing w:val="-1"/>
                <w:sz w:val="20"/>
                <w:szCs w:val="20"/>
              </w:rPr>
              <w:t>du</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 xml:space="preserve"> </w:t>
            </w:r>
            <w:r>
              <w:rPr>
                <w:rFonts w:ascii="Calibri" w:eastAsia="Calibri" w:hAnsi="Calibri" w:cs="Calibri"/>
                <w:spacing w:val="-1"/>
                <w:sz w:val="20"/>
                <w:szCs w:val="20"/>
              </w:rPr>
              <w:t>d</w:t>
            </w:r>
            <w:r>
              <w:rPr>
                <w:rFonts w:ascii="Calibri" w:eastAsia="Calibri" w:hAnsi="Calibri" w:cs="Calibri"/>
                <w:spacing w:val="2"/>
                <w:sz w:val="20"/>
                <w:szCs w:val="20"/>
              </w:rPr>
              <w:t>i</w:t>
            </w:r>
            <w:r>
              <w:rPr>
                <w:rFonts w:ascii="Calibri" w:eastAsia="Calibri" w:hAnsi="Calibri" w:cs="Calibri"/>
                <w:spacing w:val="-1"/>
                <w:sz w:val="20"/>
                <w:szCs w:val="20"/>
              </w:rPr>
              <w:t>cho</w:t>
            </w:r>
            <w:r>
              <w:rPr>
                <w:rFonts w:ascii="Calibri" w:eastAsia="Calibri" w:hAnsi="Calibri" w:cs="Calibri"/>
                <w:sz w:val="20"/>
                <w:szCs w:val="20"/>
              </w:rPr>
              <w:t>s</w:t>
            </w:r>
            <w:r>
              <w:rPr>
                <w:rFonts w:ascii="Calibri" w:eastAsia="Calibri" w:hAnsi="Calibri" w:cs="Calibri"/>
                <w:spacing w:val="-1"/>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v</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2"/>
                <w:sz w:val="20"/>
                <w:szCs w:val="20"/>
              </w:rPr>
              <w:t>i</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w:t>
            </w:r>
            <w:r>
              <w:rPr>
                <w:rFonts w:ascii="Calibri" w:eastAsia="Calibri" w:hAnsi="Calibri" w:cs="Calibri"/>
                <w:spacing w:val="2"/>
                <w:sz w:val="20"/>
                <w:szCs w:val="20"/>
              </w:rPr>
              <w:t>l</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p>
          <w:p w:rsidR="00120A0F" w:rsidRDefault="00120A0F" w:rsidP="0065115F">
            <w:pPr>
              <w:spacing w:before="4" w:line="240" w:lineRule="exact"/>
              <w:rPr>
                <w:sz w:val="24"/>
                <w:szCs w:val="24"/>
              </w:rPr>
            </w:pPr>
          </w:p>
          <w:p w:rsidR="00120A0F" w:rsidRDefault="00120A0F" w:rsidP="0065115F">
            <w:pPr>
              <w:rPr>
                <w:rFonts w:ascii="Calibri" w:eastAsia="Calibri" w:hAnsi="Calibri" w:cs="Calibri"/>
                <w:sz w:val="20"/>
                <w:szCs w:val="20"/>
              </w:rPr>
            </w:pPr>
            <w:r>
              <w:rPr>
                <w:rFonts w:ascii="Calibri" w:eastAsia="Calibri" w:hAnsi="Calibri" w:cs="Calibri"/>
                <w:spacing w:val="-2"/>
                <w:sz w:val="20"/>
                <w:szCs w:val="20"/>
              </w:rPr>
              <w:t>E</w:t>
            </w:r>
            <w:r>
              <w:rPr>
                <w:rFonts w:ascii="Calibri" w:eastAsia="Calibri" w:hAnsi="Calibri" w:cs="Calibri"/>
                <w:spacing w:val="1"/>
                <w:sz w:val="20"/>
                <w:szCs w:val="20"/>
              </w:rPr>
              <w:t>v</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o</w:t>
            </w:r>
            <w:r>
              <w:rPr>
                <w:rFonts w:ascii="Calibri" w:eastAsia="Calibri" w:hAnsi="Calibri" w:cs="Calibri"/>
                <w:spacing w:val="-7"/>
                <w:sz w:val="20"/>
                <w:szCs w:val="20"/>
              </w:rPr>
              <w:t xml:space="preserve"> </w:t>
            </w:r>
            <w:r>
              <w:rPr>
                <w:rFonts w:ascii="Calibri" w:eastAsia="Calibri" w:hAnsi="Calibri" w:cs="Calibri"/>
                <w:sz w:val="20"/>
                <w:szCs w:val="20"/>
              </w:rPr>
              <w:t>ma</w:t>
            </w:r>
            <w:r>
              <w:rPr>
                <w:rFonts w:ascii="Calibri" w:eastAsia="Calibri" w:hAnsi="Calibri" w:cs="Calibri"/>
                <w:spacing w:val="2"/>
                <w:sz w:val="20"/>
                <w:szCs w:val="20"/>
              </w:rPr>
              <w:t>si</w:t>
            </w:r>
            <w:r>
              <w:rPr>
                <w:rFonts w:ascii="Calibri" w:eastAsia="Calibri" w:hAnsi="Calibri" w:cs="Calibri"/>
                <w:spacing w:val="1"/>
                <w:sz w:val="20"/>
                <w:szCs w:val="20"/>
              </w:rPr>
              <w:t>v</w:t>
            </w:r>
            <w:r>
              <w:rPr>
                <w:rFonts w:ascii="Calibri" w:eastAsia="Calibri" w:hAnsi="Calibri" w:cs="Calibri"/>
                <w:sz w:val="20"/>
                <w:szCs w:val="20"/>
              </w:rPr>
              <w:t>o</w:t>
            </w:r>
            <w:r>
              <w:rPr>
                <w:rFonts w:ascii="Calibri" w:eastAsia="Calibri" w:hAnsi="Calibri" w:cs="Calibri"/>
                <w:spacing w:val="-7"/>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4"/>
                <w:sz w:val="20"/>
                <w:szCs w:val="20"/>
              </w:rPr>
              <w:t xml:space="preserve"> </w:t>
            </w:r>
            <w:r>
              <w:rPr>
                <w:rFonts w:ascii="Calibri" w:eastAsia="Calibri" w:hAnsi="Calibri" w:cs="Calibri"/>
                <w:sz w:val="20"/>
                <w:szCs w:val="20"/>
              </w:rPr>
              <w:t>en</w:t>
            </w:r>
            <w:r>
              <w:rPr>
                <w:rFonts w:ascii="Calibri" w:eastAsia="Calibri" w:hAnsi="Calibri" w:cs="Calibri"/>
                <w:spacing w:val="-2"/>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la</w:t>
            </w:r>
            <w:r>
              <w:rPr>
                <w:rFonts w:ascii="Calibri" w:eastAsia="Calibri" w:hAnsi="Calibri" w:cs="Calibri"/>
                <w:sz w:val="20"/>
                <w:szCs w:val="20"/>
              </w:rPr>
              <w:t>:</w:t>
            </w:r>
            <w:r>
              <w:rPr>
                <w:rFonts w:ascii="Calibri" w:eastAsia="Calibri" w:hAnsi="Calibri" w:cs="Calibri"/>
                <w:spacing w:val="-10"/>
                <w:sz w:val="20"/>
                <w:szCs w:val="20"/>
              </w:rPr>
              <w:t xml:space="preserve"> </w:t>
            </w:r>
            <w:r>
              <w:rPr>
                <w:rFonts w:ascii="Calibri" w:eastAsia="Calibri" w:hAnsi="Calibri" w:cs="Calibri"/>
                <w:sz w:val="20"/>
                <w:szCs w:val="20"/>
              </w:rPr>
              <w:t>Si</w:t>
            </w:r>
            <w:r>
              <w:rPr>
                <w:rFonts w:ascii="Calibri" w:eastAsia="Calibri" w:hAnsi="Calibri" w:cs="Calibri"/>
                <w:spacing w:val="1"/>
                <w:sz w:val="20"/>
                <w:szCs w:val="20"/>
              </w:rPr>
              <w:t xml:space="preserve"> </w:t>
            </w:r>
            <w:r>
              <w:rPr>
                <w:rFonts w:ascii="Calibri" w:eastAsia="Calibri" w:hAnsi="Calibri" w:cs="Calibri"/>
                <w:sz w:val="20"/>
                <w:szCs w:val="20"/>
              </w:rPr>
              <w:t>en</w:t>
            </w:r>
            <w:r>
              <w:rPr>
                <w:rFonts w:ascii="Calibri" w:eastAsia="Calibri" w:hAnsi="Calibri" w:cs="Calibri"/>
                <w:spacing w:val="-4"/>
                <w:sz w:val="20"/>
                <w:szCs w:val="20"/>
              </w:rPr>
              <w:t xml:space="preserve"> </w:t>
            </w:r>
            <w:r>
              <w:rPr>
                <w:rFonts w:ascii="Calibri" w:eastAsia="Calibri" w:hAnsi="Calibri" w:cs="Calibri"/>
                <w:sz w:val="20"/>
                <w:szCs w:val="20"/>
              </w:rPr>
              <w:t>a</w:t>
            </w:r>
            <w:r>
              <w:rPr>
                <w:rFonts w:ascii="Calibri" w:eastAsia="Calibri" w:hAnsi="Calibri" w:cs="Calibri"/>
                <w:spacing w:val="2"/>
                <w:sz w:val="20"/>
                <w:szCs w:val="20"/>
              </w:rPr>
              <w:t>lg</w:t>
            </w:r>
            <w:r>
              <w:rPr>
                <w:rFonts w:ascii="Calibri" w:eastAsia="Calibri" w:hAnsi="Calibri" w:cs="Calibri"/>
                <w:spacing w:val="-1"/>
                <w:sz w:val="20"/>
                <w:szCs w:val="20"/>
              </w:rPr>
              <w:t>ú</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s</w:t>
            </w:r>
            <w:r>
              <w:rPr>
                <w:rFonts w:ascii="Calibri" w:eastAsia="Calibri" w:hAnsi="Calibri" w:cs="Calibri"/>
                <w:sz w:val="20"/>
                <w:szCs w:val="20"/>
              </w:rPr>
              <w:t>o</w:t>
            </w:r>
            <w:r>
              <w:rPr>
                <w:rFonts w:ascii="Calibri" w:eastAsia="Calibri" w:hAnsi="Calibri" w:cs="Calibri"/>
                <w:spacing w:val="-4"/>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ll</w:t>
            </w:r>
            <w:r>
              <w:rPr>
                <w:rFonts w:ascii="Calibri" w:eastAsia="Calibri" w:hAnsi="Calibri" w:cs="Calibri"/>
                <w:sz w:val="20"/>
                <w:szCs w:val="20"/>
              </w:rPr>
              <w:t>e</w:t>
            </w:r>
            <w:r>
              <w:rPr>
                <w:rFonts w:ascii="Calibri" w:eastAsia="Calibri" w:hAnsi="Calibri" w:cs="Calibri"/>
                <w:spacing w:val="2"/>
                <w:sz w:val="20"/>
                <w:szCs w:val="20"/>
              </w:rPr>
              <w:t>v</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2"/>
                <w:sz w:val="20"/>
                <w:szCs w:val="20"/>
              </w:rPr>
              <w:t>í</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z w:val="20"/>
                <w:szCs w:val="20"/>
              </w:rPr>
              <w:t xml:space="preserve">a </w:t>
            </w:r>
            <w:r>
              <w:rPr>
                <w:rFonts w:ascii="Calibri" w:eastAsia="Calibri" w:hAnsi="Calibri" w:cs="Calibri"/>
                <w:spacing w:val="-1"/>
                <w:w w:val="99"/>
                <w:sz w:val="20"/>
                <w:szCs w:val="20"/>
              </w:rPr>
              <w:t>c</w:t>
            </w:r>
            <w:r>
              <w:rPr>
                <w:rFonts w:ascii="Calibri" w:eastAsia="Calibri" w:hAnsi="Calibri" w:cs="Calibri"/>
                <w:sz w:val="20"/>
                <w:szCs w:val="20"/>
              </w:rPr>
              <w:t>a</w:t>
            </w:r>
            <w:r>
              <w:rPr>
                <w:rFonts w:ascii="Calibri" w:eastAsia="Calibri" w:hAnsi="Calibri" w:cs="Calibri"/>
                <w:spacing w:val="-1"/>
                <w:sz w:val="20"/>
                <w:szCs w:val="20"/>
              </w:rPr>
              <w:t>b</w:t>
            </w:r>
            <w:r>
              <w:rPr>
                <w:rFonts w:ascii="Calibri" w:eastAsia="Calibri" w:hAnsi="Calibri" w:cs="Calibri"/>
                <w:sz w:val="20"/>
                <w:szCs w:val="20"/>
              </w:rPr>
              <w:t>o</w:t>
            </w:r>
            <w:r>
              <w:rPr>
                <w:rFonts w:ascii="Calibri" w:eastAsia="Calibri" w:hAnsi="Calibri" w:cs="Calibri"/>
                <w:spacing w:val="-3"/>
                <w:sz w:val="20"/>
                <w:szCs w:val="20"/>
              </w:rPr>
              <w:t xml:space="preserve"> </w:t>
            </w:r>
            <w:r>
              <w:rPr>
                <w:rFonts w:ascii="Calibri" w:eastAsia="Calibri" w:hAnsi="Calibri" w:cs="Calibri"/>
                <w:sz w:val="20"/>
                <w:szCs w:val="20"/>
              </w:rPr>
              <w:t>a</w:t>
            </w:r>
            <w:r>
              <w:rPr>
                <w:rFonts w:ascii="Calibri" w:eastAsia="Calibri" w:hAnsi="Calibri" w:cs="Calibri"/>
                <w:spacing w:val="2"/>
                <w:sz w:val="20"/>
                <w:szCs w:val="20"/>
              </w:rPr>
              <w:t>lg</w:t>
            </w:r>
            <w:r>
              <w:rPr>
                <w:rFonts w:ascii="Calibri" w:eastAsia="Calibri" w:hAnsi="Calibri" w:cs="Calibri"/>
                <w:spacing w:val="-1"/>
                <w:sz w:val="20"/>
                <w:szCs w:val="20"/>
              </w:rPr>
              <w:t>ú</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v</w:t>
            </w:r>
            <w:r>
              <w:rPr>
                <w:rFonts w:ascii="Calibri" w:eastAsia="Calibri" w:hAnsi="Calibri" w:cs="Calibri"/>
                <w:sz w:val="20"/>
                <w:szCs w:val="20"/>
              </w:rPr>
              <w:t>en</w:t>
            </w:r>
            <w:r>
              <w:rPr>
                <w:rFonts w:ascii="Calibri" w:eastAsia="Calibri" w:hAnsi="Calibri" w:cs="Calibri"/>
                <w:spacing w:val="1"/>
                <w:sz w:val="20"/>
                <w:szCs w:val="20"/>
              </w:rPr>
              <w:t>t</w:t>
            </w:r>
            <w:r>
              <w:rPr>
                <w:rFonts w:ascii="Calibri" w:eastAsia="Calibri" w:hAnsi="Calibri" w:cs="Calibri"/>
                <w:sz w:val="20"/>
                <w:szCs w:val="20"/>
              </w:rPr>
              <w:t>o</w:t>
            </w:r>
            <w:r>
              <w:rPr>
                <w:rFonts w:ascii="Calibri" w:eastAsia="Calibri" w:hAnsi="Calibri" w:cs="Calibri"/>
                <w:spacing w:val="-8"/>
                <w:sz w:val="20"/>
                <w:szCs w:val="20"/>
              </w:rPr>
              <w:t xml:space="preserve"> </w:t>
            </w:r>
            <w:r>
              <w:rPr>
                <w:rFonts w:ascii="Calibri" w:eastAsia="Calibri" w:hAnsi="Calibri" w:cs="Calibri"/>
                <w:sz w:val="20"/>
                <w:szCs w:val="20"/>
              </w:rPr>
              <w:t>ma</w:t>
            </w:r>
            <w:r>
              <w:rPr>
                <w:rFonts w:ascii="Calibri" w:eastAsia="Calibri" w:hAnsi="Calibri" w:cs="Calibri"/>
                <w:spacing w:val="2"/>
                <w:sz w:val="20"/>
                <w:szCs w:val="20"/>
              </w:rPr>
              <w:t>si</w:t>
            </w:r>
            <w:r>
              <w:rPr>
                <w:rFonts w:ascii="Calibri" w:eastAsia="Calibri" w:hAnsi="Calibri" w:cs="Calibri"/>
                <w:spacing w:val="1"/>
                <w:sz w:val="20"/>
                <w:szCs w:val="20"/>
              </w:rPr>
              <w:t>v</w:t>
            </w:r>
            <w:r>
              <w:rPr>
                <w:rFonts w:ascii="Calibri" w:eastAsia="Calibri" w:hAnsi="Calibri" w:cs="Calibri"/>
                <w:sz w:val="20"/>
                <w:szCs w:val="20"/>
              </w:rPr>
              <w:t>o</w:t>
            </w:r>
            <w:r>
              <w:rPr>
                <w:rFonts w:ascii="Calibri" w:eastAsia="Calibri" w:hAnsi="Calibri" w:cs="Calibri"/>
                <w:spacing w:val="-7"/>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is</w:t>
            </w:r>
            <w:r>
              <w:rPr>
                <w:rFonts w:ascii="Calibri" w:eastAsia="Calibri" w:hAnsi="Calibri" w:cs="Calibri"/>
                <w:spacing w:val="1"/>
                <w:sz w:val="20"/>
                <w:szCs w:val="20"/>
              </w:rPr>
              <w:t>t</w:t>
            </w:r>
            <w:r>
              <w:rPr>
                <w:rFonts w:ascii="Calibri" w:eastAsia="Calibri" w:hAnsi="Calibri" w:cs="Calibri"/>
                <w:sz w:val="20"/>
                <w:szCs w:val="20"/>
              </w:rPr>
              <w:t>as</w:t>
            </w:r>
            <w:r>
              <w:rPr>
                <w:rFonts w:ascii="Calibri" w:eastAsia="Calibri" w:hAnsi="Calibri" w:cs="Calibri"/>
                <w:spacing w:val="-3"/>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2"/>
                <w:sz w:val="20"/>
                <w:szCs w:val="20"/>
              </w:rPr>
              <w:t>g</w:t>
            </w:r>
            <w:r>
              <w:rPr>
                <w:rFonts w:ascii="Calibri" w:eastAsia="Calibri" w:hAnsi="Calibri" w:cs="Calibri"/>
                <w:spacing w:val="-5"/>
                <w:sz w:val="20"/>
                <w:szCs w:val="20"/>
              </w:rPr>
              <w:t>u</w:t>
            </w:r>
            <w:r>
              <w:rPr>
                <w:rFonts w:ascii="Calibri" w:eastAsia="Calibri" w:hAnsi="Calibri" w:cs="Calibri"/>
                <w:spacing w:val="-1"/>
                <w:sz w:val="20"/>
                <w:szCs w:val="20"/>
              </w:rPr>
              <w:t>nd</w:t>
            </w:r>
            <w:r>
              <w:rPr>
                <w:rFonts w:ascii="Calibri" w:eastAsia="Calibri" w:hAnsi="Calibri" w:cs="Calibri"/>
                <w:sz w:val="20"/>
                <w:szCs w:val="20"/>
              </w:rPr>
              <w:t>a</w:t>
            </w:r>
            <w:r>
              <w:rPr>
                <w:rFonts w:ascii="Calibri" w:eastAsia="Calibri" w:hAnsi="Calibri" w:cs="Calibri"/>
                <w:spacing w:val="-3"/>
                <w:sz w:val="20"/>
                <w:szCs w:val="20"/>
              </w:rPr>
              <w:t xml:space="preserve"> </w:t>
            </w:r>
            <w:r>
              <w:rPr>
                <w:rFonts w:ascii="Calibri" w:eastAsia="Calibri" w:hAnsi="Calibri" w:cs="Calibri"/>
                <w:sz w:val="20"/>
                <w:szCs w:val="20"/>
              </w:rPr>
              <w:t>y</w:t>
            </w:r>
            <w:r>
              <w:rPr>
                <w:rFonts w:ascii="Calibri" w:eastAsia="Calibri" w:hAnsi="Calibri" w:cs="Calibri"/>
                <w:spacing w:val="-1"/>
                <w:sz w:val="20"/>
                <w:szCs w:val="20"/>
              </w:rPr>
              <w:t xml:space="preserve"> </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rc</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w:t>
            </w:r>
            <w:r>
              <w:rPr>
                <w:rFonts w:ascii="Calibri" w:eastAsia="Calibri" w:hAnsi="Calibri" w:cs="Calibri"/>
                <w:spacing w:val="-6"/>
                <w:sz w:val="20"/>
                <w:szCs w:val="20"/>
              </w:rPr>
              <w:t xml:space="preserve"> </w:t>
            </w:r>
            <w:r>
              <w:rPr>
                <w:rFonts w:ascii="Calibri" w:eastAsia="Calibri" w:hAnsi="Calibri" w:cs="Calibri"/>
                <w:spacing w:val="2"/>
                <w:sz w:val="20"/>
                <w:szCs w:val="20"/>
              </w:rPr>
              <w:t>lí</w:t>
            </w:r>
            <w:r>
              <w:rPr>
                <w:rFonts w:ascii="Calibri" w:eastAsia="Calibri" w:hAnsi="Calibri" w:cs="Calibri"/>
                <w:spacing w:val="-1"/>
                <w:sz w:val="20"/>
                <w:szCs w:val="20"/>
              </w:rPr>
              <w:t>n</w:t>
            </w:r>
            <w:r>
              <w:rPr>
                <w:rFonts w:ascii="Calibri" w:eastAsia="Calibri" w:hAnsi="Calibri" w:cs="Calibri"/>
                <w:sz w:val="20"/>
                <w:szCs w:val="20"/>
              </w:rPr>
              <w:t>ea</w:t>
            </w:r>
            <w:r>
              <w:rPr>
                <w:rFonts w:ascii="Calibri" w:eastAsia="Calibri" w:hAnsi="Calibri" w:cs="Calibri"/>
                <w:spacing w:val="-3"/>
                <w:sz w:val="20"/>
                <w:szCs w:val="20"/>
              </w:rPr>
              <w:t xml:space="preserve"> </w:t>
            </w:r>
            <w:r>
              <w:rPr>
                <w:rFonts w:ascii="Calibri" w:eastAsia="Calibri" w:hAnsi="Calibri" w:cs="Calibri"/>
                <w:spacing w:val="-1"/>
                <w:sz w:val="20"/>
                <w:szCs w:val="20"/>
              </w:rPr>
              <w:t>c</w:t>
            </w:r>
            <w:r>
              <w:rPr>
                <w:rFonts w:ascii="Calibri" w:eastAsia="Calibri" w:hAnsi="Calibri" w:cs="Calibri"/>
                <w:spacing w:val="2"/>
                <w:sz w:val="20"/>
                <w:szCs w:val="20"/>
              </w:rPr>
              <w:t>o</w:t>
            </w:r>
            <w:r>
              <w:rPr>
                <w:rFonts w:ascii="Calibri" w:eastAsia="Calibri" w:hAnsi="Calibri" w:cs="Calibri"/>
                <w:sz w:val="20"/>
                <w:szCs w:val="20"/>
              </w:rPr>
              <w:t xml:space="preserve">n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4"/>
                <w:sz w:val="20"/>
                <w:szCs w:val="20"/>
              </w:rPr>
              <w:t xml:space="preserve"> </w:t>
            </w:r>
            <w:r>
              <w:rPr>
                <w:rFonts w:ascii="Calibri" w:eastAsia="Calibri" w:hAnsi="Calibri" w:cs="Calibri"/>
                <w:sz w:val="20"/>
                <w:szCs w:val="20"/>
              </w:rPr>
              <w:t>en</w:t>
            </w:r>
            <w:r>
              <w:rPr>
                <w:rFonts w:ascii="Calibri" w:eastAsia="Calibri" w:hAnsi="Calibri" w:cs="Calibri"/>
                <w:spacing w:val="-4"/>
                <w:sz w:val="20"/>
                <w:szCs w:val="20"/>
              </w:rPr>
              <w:t xml:space="preserv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C</w:t>
            </w:r>
            <w:r>
              <w:rPr>
                <w:rFonts w:ascii="Calibri" w:eastAsia="Calibri" w:hAnsi="Calibri" w:cs="Calibri"/>
                <w:spacing w:val="-1"/>
                <w:sz w:val="20"/>
                <w:szCs w:val="20"/>
              </w:rPr>
              <w:t>onf</w:t>
            </w:r>
            <w:r>
              <w:rPr>
                <w:rFonts w:ascii="Calibri" w:eastAsia="Calibri" w:hAnsi="Calibri" w:cs="Calibri"/>
                <w:sz w:val="20"/>
                <w:szCs w:val="20"/>
              </w:rPr>
              <w:t>e</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r</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ó</w:t>
            </w:r>
            <w:r>
              <w:rPr>
                <w:rFonts w:ascii="Calibri" w:eastAsia="Calibri" w:hAnsi="Calibri" w:cs="Calibri"/>
                <w:sz w:val="20"/>
                <w:szCs w:val="20"/>
              </w:rPr>
              <w:t>n</w:t>
            </w:r>
            <w:r>
              <w:rPr>
                <w:rFonts w:ascii="Calibri" w:eastAsia="Calibri" w:hAnsi="Calibri" w:cs="Calibri"/>
                <w:spacing w:val="-6"/>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1"/>
                <w:sz w:val="20"/>
                <w:szCs w:val="20"/>
              </w:rPr>
              <w:t>p</w:t>
            </w:r>
            <w:r>
              <w:rPr>
                <w:rFonts w:ascii="Calibri" w:eastAsia="Calibri" w:hAnsi="Calibri" w:cs="Calibri"/>
                <w:spacing w:val="2"/>
                <w:sz w:val="20"/>
                <w:szCs w:val="20"/>
              </w:rPr>
              <w:t>o</w:t>
            </w:r>
            <w:r>
              <w:rPr>
                <w:rFonts w:ascii="Calibri" w:eastAsia="Calibri" w:hAnsi="Calibri" w:cs="Calibri"/>
                <w:spacing w:val="-2"/>
                <w:sz w:val="20"/>
                <w:szCs w:val="20"/>
              </w:rPr>
              <w:t>r</w:t>
            </w:r>
            <w:r>
              <w:rPr>
                <w:rFonts w:ascii="Calibri" w:eastAsia="Calibri" w:hAnsi="Calibri" w:cs="Calibri"/>
                <w:spacing w:val="1"/>
                <w:sz w:val="20"/>
                <w:szCs w:val="20"/>
              </w:rPr>
              <w:t>t</w:t>
            </w:r>
            <w:r>
              <w:rPr>
                <w:rFonts w:ascii="Calibri" w:eastAsia="Calibri" w:hAnsi="Calibri" w:cs="Calibri"/>
                <w:spacing w:val="2"/>
                <w:sz w:val="20"/>
                <w:szCs w:val="20"/>
              </w:rPr>
              <w:t>i</w:t>
            </w:r>
            <w:r>
              <w:rPr>
                <w:rFonts w:ascii="Calibri" w:eastAsia="Calibri" w:hAnsi="Calibri" w:cs="Calibri"/>
                <w:spacing w:val="1"/>
                <w:sz w:val="20"/>
                <w:szCs w:val="20"/>
              </w:rPr>
              <w:t>v</w:t>
            </w:r>
            <w:r>
              <w:rPr>
                <w:rFonts w:ascii="Calibri" w:eastAsia="Calibri" w:hAnsi="Calibri" w:cs="Calibri"/>
                <w:sz w:val="20"/>
                <w:szCs w:val="20"/>
              </w:rPr>
              <w:t>a</w:t>
            </w:r>
            <w:r>
              <w:rPr>
                <w:rFonts w:ascii="Calibri" w:eastAsia="Calibri" w:hAnsi="Calibri" w:cs="Calibri"/>
                <w:spacing w:val="-5"/>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u</w:t>
            </w:r>
            <w:r>
              <w:rPr>
                <w:rFonts w:ascii="Calibri" w:eastAsia="Calibri" w:hAnsi="Calibri" w:cs="Calibri"/>
                <w:spacing w:val="1"/>
                <w:sz w:val="20"/>
                <w:szCs w:val="20"/>
              </w:rPr>
              <w:t>t</w:t>
            </w:r>
            <w:r>
              <w:rPr>
                <w:rFonts w:ascii="Calibri" w:eastAsia="Calibri" w:hAnsi="Calibri" w:cs="Calibri"/>
                <w:spacing w:val="-1"/>
                <w:sz w:val="20"/>
                <w:szCs w:val="20"/>
              </w:rPr>
              <w:t>óno</w:t>
            </w:r>
            <w:r>
              <w:rPr>
                <w:rFonts w:ascii="Calibri" w:eastAsia="Calibri" w:hAnsi="Calibri" w:cs="Calibri"/>
                <w:sz w:val="20"/>
                <w:szCs w:val="20"/>
              </w:rPr>
              <w:t>ma</w:t>
            </w:r>
            <w:r>
              <w:rPr>
                <w:rFonts w:ascii="Calibri" w:eastAsia="Calibri" w:hAnsi="Calibri" w:cs="Calibri"/>
                <w:spacing w:val="-4"/>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 xml:space="preserve">e </w:t>
            </w:r>
            <w:r>
              <w:rPr>
                <w:rFonts w:ascii="Calibri" w:eastAsia="Calibri" w:hAnsi="Calibri" w:cs="Calibri"/>
                <w:spacing w:val="2"/>
                <w:sz w:val="20"/>
                <w:szCs w:val="20"/>
              </w:rPr>
              <w:t>G</w:t>
            </w:r>
            <w:r>
              <w:rPr>
                <w:rFonts w:ascii="Calibri" w:eastAsia="Calibri" w:hAnsi="Calibri" w:cs="Calibri"/>
                <w:spacing w:val="-1"/>
                <w:sz w:val="20"/>
                <w:szCs w:val="20"/>
              </w:rPr>
              <w:t>u</w:t>
            </w:r>
            <w:r>
              <w:rPr>
                <w:rFonts w:ascii="Calibri" w:eastAsia="Calibri" w:hAnsi="Calibri" w:cs="Calibri"/>
                <w:sz w:val="20"/>
                <w:szCs w:val="20"/>
              </w:rPr>
              <w:t>a</w:t>
            </w:r>
            <w:r>
              <w:rPr>
                <w:rFonts w:ascii="Calibri" w:eastAsia="Calibri" w:hAnsi="Calibri" w:cs="Calibri"/>
                <w:spacing w:val="1"/>
                <w:sz w:val="20"/>
                <w:szCs w:val="20"/>
              </w:rPr>
              <w:t>t</w:t>
            </w:r>
            <w:r>
              <w:rPr>
                <w:rFonts w:ascii="Calibri" w:eastAsia="Calibri" w:hAnsi="Calibri" w:cs="Calibri"/>
                <w:sz w:val="20"/>
                <w:szCs w:val="20"/>
              </w:rPr>
              <w:t>em</w:t>
            </w:r>
            <w:r>
              <w:rPr>
                <w:rFonts w:ascii="Calibri" w:eastAsia="Calibri" w:hAnsi="Calibri" w:cs="Calibri"/>
                <w:spacing w:val="1"/>
                <w:sz w:val="20"/>
                <w:szCs w:val="20"/>
              </w:rPr>
              <w:t>a</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7"/>
                <w:sz w:val="20"/>
                <w:szCs w:val="20"/>
              </w:rPr>
              <w:t xml:space="preserve"> </w:t>
            </w:r>
            <w:r>
              <w:rPr>
                <w:rFonts w:ascii="Calibri" w:eastAsia="Calibri" w:hAnsi="Calibri" w:cs="Calibri"/>
                <w:sz w:val="20"/>
                <w:szCs w:val="20"/>
              </w:rPr>
              <w:t>a</w:t>
            </w:r>
            <w:r>
              <w:rPr>
                <w:rFonts w:ascii="Calibri" w:eastAsia="Calibri" w:hAnsi="Calibri" w:cs="Calibri"/>
                <w:spacing w:val="-1"/>
                <w:sz w:val="20"/>
                <w:szCs w:val="20"/>
              </w:rPr>
              <w:t>po</w:t>
            </w:r>
            <w:r>
              <w:rPr>
                <w:rFonts w:ascii="Calibri" w:eastAsia="Calibri" w:hAnsi="Calibri" w:cs="Calibri"/>
                <w:spacing w:val="1"/>
                <w:sz w:val="20"/>
                <w:szCs w:val="20"/>
              </w:rPr>
              <w:t>y</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2"/>
                <w:sz w:val="20"/>
                <w:szCs w:val="20"/>
              </w:rPr>
              <w:t>í</w:t>
            </w:r>
            <w:r>
              <w:rPr>
                <w:rFonts w:ascii="Calibri" w:eastAsia="Calibri" w:hAnsi="Calibri" w:cs="Calibri"/>
                <w:sz w:val="20"/>
                <w:szCs w:val="20"/>
              </w:rPr>
              <w:t>a</w:t>
            </w:r>
            <w:r>
              <w:rPr>
                <w:rFonts w:ascii="Calibri" w:eastAsia="Calibri" w:hAnsi="Calibri" w:cs="Calibri"/>
                <w:spacing w:val="-4"/>
                <w:sz w:val="20"/>
                <w:szCs w:val="20"/>
              </w:rPr>
              <w:t xml:space="preserve"> </w:t>
            </w:r>
            <w:r>
              <w:rPr>
                <w:rFonts w:ascii="Calibri" w:eastAsia="Calibri" w:hAnsi="Calibri" w:cs="Calibri"/>
                <w:sz w:val="20"/>
                <w:szCs w:val="20"/>
              </w:rPr>
              <w:t>en</w:t>
            </w:r>
            <w:r>
              <w:rPr>
                <w:rFonts w:ascii="Calibri" w:eastAsia="Calibri" w:hAnsi="Calibri" w:cs="Calibri"/>
                <w:spacing w:val="-4"/>
                <w:sz w:val="20"/>
                <w:szCs w:val="20"/>
              </w:rPr>
              <w:t xml:space="preserve"> </w:t>
            </w:r>
            <w:r>
              <w:rPr>
                <w:rFonts w:ascii="Calibri" w:eastAsia="Calibri" w:hAnsi="Calibri" w:cs="Calibri"/>
                <w:spacing w:val="-1"/>
                <w:sz w:val="20"/>
                <w:szCs w:val="20"/>
              </w:rPr>
              <w:t>con</w:t>
            </w:r>
            <w:r>
              <w:rPr>
                <w:rFonts w:ascii="Calibri" w:eastAsia="Calibri" w:hAnsi="Calibri" w:cs="Calibri"/>
                <w:sz w:val="20"/>
                <w:szCs w:val="20"/>
              </w:rPr>
              <w:t>j</w:t>
            </w:r>
            <w:r>
              <w:rPr>
                <w:rFonts w:ascii="Calibri" w:eastAsia="Calibri" w:hAnsi="Calibri" w:cs="Calibri"/>
                <w:spacing w:val="-1"/>
                <w:sz w:val="20"/>
                <w:szCs w:val="20"/>
              </w:rPr>
              <w:t>un</w:t>
            </w:r>
            <w:r>
              <w:rPr>
                <w:rFonts w:ascii="Calibri" w:eastAsia="Calibri" w:hAnsi="Calibri" w:cs="Calibri"/>
                <w:spacing w:val="1"/>
                <w:sz w:val="20"/>
                <w:szCs w:val="20"/>
              </w:rPr>
              <w:t>t</w:t>
            </w:r>
            <w:r>
              <w:rPr>
                <w:rFonts w:ascii="Calibri" w:eastAsia="Calibri" w:hAnsi="Calibri" w:cs="Calibri"/>
                <w:sz w:val="20"/>
                <w:szCs w:val="20"/>
              </w:rPr>
              <w:t>o</w:t>
            </w:r>
            <w:r>
              <w:rPr>
                <w:rFonts w:ascii="Calibri" w:eastAsia="Calibri" w:hAnsi="Calibri" w:cs="Calibri"/>
                <w:spacing w:val="-1"/>
                <w:sz w:val="20"/>
                <w:szCs w:val="20"/>
              </w:rPr>
              <w:t xml:space="preserve"> co</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z w:val="20"/>
                <w:szCs w:val="20"/>
              </w:rPr>
              <w:t>FA</w:t>
            </w:r>
            <w:r>
              <w:rPr>
                <w:rFonts w:ascii="Calibri" w:eastAsia="Calibri" w:hAnsi="Calibri" w:cs="Calibri"/>
                <w:spacing w:val="1"/>
                <w:sz w:val="20"/>
                <w:szCs w:val="20"/>
              </w:rPr>
              <w:t>D</w:t>
            </w:r>
            <w:r>
              <w:rPr>
                <w:rFonts w:ascii="Calibri" w:eastAsia="Calibri" w:hAnsi="Calibri" w:cs="Calibri"/>
                <w:spacing w:val="-1"/>
                <w:sz w:val="20"/>
                <w:szCs w:val="20"/>
              </w:rPr>
              <w:t>N</w:t>
            </w:r>
            <w:r>
              <w:rPr>
                <w:rFonts w:ascii="Calibri" w:eastAsia="Calibri" w:hAnsi="Calibri" w:cs="Calibri"/>
                <w:sz w:val="20"/>
                <w:szCs w:val="20"/>
              </w:rPr>
              <w:t xml:space="preserve">, </w:t>
            </w:r>
            <w:r>
              <w:rPr>
                <w:rFonts w:ascii="Calibri" w:eastAsia="Calibri" w:hAnsi="Calibri" w:cs="Calibri"/>
                <w:spacing w:val="1"/>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3"/>
                <w:sz w:val="20"/>
                <w:szCs w:val="20"/>
              </w:rPr>
              <w:t xml:space="preserve"> </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1"/>
                <w:sz w:val="20"/>
                <w:szCs w:val="20"/>
              </w:rPr>
              <w:t>t</w:t>
            </w:r>
            <w:r>
              <w:rPr>
                <w:rFonts w:ascii="Calibri" w:eastAsia="Calibri" w:hAnsi="Calibri" w:cs="Calibri"/>
                <w:spacing w:val="-1"/>
                <w:sz w:val="20"/>
                <w:szCs w:val="20"/>
              </w:rPr>
              <w:t>oco</w:t>
            </w:r>
            <w:r>
              <w:rPr>
                <w:rFonts w:ascii="Calibri" w:eastAsia="Calibri" w:hAnsi="Calibri" w:cs="Calibri"/>
                <w:spacing w:val="2"/>
                <w:sz w:val="20"/>
                <w:szCs w:val="20"/>
              </w:rPr>
              <w:t>l</w:t>
            </w:r>
            <w:r>
              <w:rPr>
                <w:rFonts w:ascii="Calibri" w:eastAsia="Calibri" w:hAnsi="Calibri" w:cs="Calibri"/>
                <w:sz w:val="20"/>
                <w:szCs w:val="20"/>
              </w:rPr>
              <w:t>o</w:t>
            </w:r>
            <w:r>
              <w:rPr>
                <w:rFonts w:ascii="Calibri" w:eastAsia="Calibri" w:hAnsi="Calibri" w:cs="Calibri"/>
                <w:spacing w:val="-1"/>
                <w:sz w:val="20"/>
                <w:szCs w:val="20"/>
              </w:rPr>
              <w:t xml:space="preserve"> qu</w:t>
            </w:r>
            <w:r>
              <w:rPr>
                <w:rFonts w:ascii="Calibri" w:eastAsia="Calibri" w:hAnsi="Calibri" w:cs="Calibri"/>
                <w:sz w:val="20"/>
                <w:szCs w:val="20"/>
              </w:rPr>
              <w:t xml:space="preserve">e </w:t>
            </w:r>
            <w:r>
              <w:rPr>
                <w:rFonts w:ascii="Calibri" w:eastAsia="Calibri" w:hAnsi="Calibri" w:cs="Calibri"/>
                <w:spacing w:val="-1"/>
                <w:sz w:val="20"/>
                <w:szCs w:val="20"/>
              </w:rPr>
              <w:t>co</w:t>
            </w:r>
            <w:r>
              <w:rPr>
                <w:rFonts w:ascii="Calibri" w:eastAsia="Calibri" w:hAnsi="Calibri" w:cs="Calibri"/>
                <w:spacing w:val="-2"/>
                <w:sz w:val="20"/>
                <w:szCs w:val="20"/>
              </w:rPr>
              <w:t>rr</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p</w:t>
            </w:r>
            <w:r>
              <w:rPr>
                <w:rFonts w:ascii="Calibri" w:eastAsia="Calibri" w:hAnsi="Calibri" w:cs="Calibri"/>
                <w:spacing w:val="2"/>
                <w:sz w:val="20"/>
                <w:szCs w:val="20"/>
              </w:rPr>
              <w:t>o</w:t>
            </w:r>
            <w:r>
              <w:rPr>
                <w:rFonts w:ascii="Calibri" w:eastAsia="Calibri" w:hAnsi="Calibri" w:cs="Calibri"/>
                <w:spacing w:val="-1"/>
                <w:sz w:val="20"/>
                <w:szCs w:val="20"/>
              </w:rPr>
              <w:t>nd</w:t>
            </w:r>
            <w:r>
              <w:rPr>
                <w:rFonts w:ascii="Calibri" w:eastAsia="Calibri" w:hAnsi="Calibri" w:cs="Calibri"/>
                <w:sz w:val="20"/>
                <w:szCs w:val="20"/>
              </w:rPr>
              <w:t>a,</w:t>
            </w:r>
            <w:r>
              <w:rPr>
                <w:rFonts w:ascii="Calibri" w:eastAsia="Calibri" w:hAnsi="Calibri" w:cs="Calibri"/>
                <w:spacing w:val="-4"/>
                <w:sz w:val="20"/>
                <w:szCs w:val="20"/>
              </w:rPr>
              <w:t xml:space="preserve"> </w:t>
            </w:r>
            <w:r>
              <w:rPr>
                <w:rFonts w:ascii="Calibri" w:eastAsia="Calibri" w:hAnsi="Calibri" w:cs="Calibri"/>
                <w:spacing w:val="-1"/>
                <w:sz w:val="20"/>
                <w:szCs w:val="20"/>
              </w:rPr>
              <w:t>p</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z w:val="20"/>
                <w:szCs w:val="20"/>
              </w:rPr>
              <w:t>a</w:t>
            </w:r>
            <w:r>
              <w:rPr>
                <w:rFonts w:ascii="Calibri" w:eastAsia="Calibri" w:hAnsi="Calibri" w:cs="Calibri"/>
                <w:spacing w:val="1"/>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1"/>
                <w:sz w:val="20"/>
                <w:szCs w:val="20"/>
              </w:rPr>
              <w:t>cu</w:t>
            </w:r>
            <w:r>
              <w:rPr>
                <w:rFonts w:ascii="Calibri" w:eastAsia="Calibri" w:hAnsi="Calibri" w:cs="Calibri"/>
                <w:spacing w:val="4"/>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l</w:t>
            </w:r>
            <w:r>
              <w:rPr>
                <w:rFonts w:ascii="Calibri" w:eastAsia="Calibri" w:hAnsi="Calibri" w:cs="Calibri"/>
                <w:sz w:val="20"/>
                <w:szCs w:val="20"/>
              </w:rPr>
              <w:t>an</w:t>
            </w:r>
            <w:r>
              <w:rPr>
                <w:rFonts w:ascii="Calibri" w:eastAsia="Calibri" w:hAnsi="Calibri" w:cs="Calibri"/>
                <w:spacing w:val="-4"/>
                <w:sz w:val="20"/>
                <w:szCs w:val="20"/>
              </w:rPr>
              <w:t xml:space="preserve"> </w:t>
            </w:r>
            <w:r>
              <w:rPr>
                <w:rFonts w:ascii="Calibri" w:eastAsia="Calibri" w:hAnsi="Calibri" w:cs="Calibri"/>
                <w:spacing w:val="-1"/>
                <w:sz w:val="20"/>
                <w:szCs w:val="20"/>
              </w:rPr>
              <w:t>co</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z w:val="20"/>
                <w:szCs w:val="20"/>
              </w:rPr>
              <w:t>as</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pacing w:val="2"/>
                <w:sz w:val="20"/>
                <w:szCs w:val="20"/>
              </w:rPr>
              <w:t>i</w:t>
            </w:r>
            <w:r>
              <w:rPr>
                <w:rFonts w:ascii="Calibri" w:eastAsia="Calibri" w:hAnsi="Calibri" w:cs="Calibri"/>
                <w:spacing w:val="-1"/>
                <w:sz w:val="20"/>
                <w:szCs w:val="20"/>
              </w:rPr>
              <w:t>cc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es</w:t>
            </w:r>
            <w:r>
              <w:rPr>
                <w:rFonts w:ascii="Calibri" w:eastAsia="Calibri" w:hAnsi="Calibri" w:cs="Calibri"/>
                <w:spacing w:val="-6"/>
                <w:sz w:val="20"/>
                <w:szCs w:val="20"/>
              </w:rPr>
              <w:t xml:space="preserve"> </w:t>
            </w:r>
            <w:r>
              <w:rPr>
                <w:rFonts w:ascii="Calibri" w:eastAsia="Calibri" w:hAnsi="Calibri" w:cs="Calibri"/>
                <w:spacing w:val="-1"/>
                <w:sz w:val="20"/>
                <w:szCs w:val="20"/>
              </w:rPr>
              <w:t>qu</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2"/>
                <w:sz w:val="20"/>
                <w:szCs w:val="20"/>
              </w:rPr>
              <w:t>s</w:t>
            </w:r>
            <w:r>
              <w:rPr>
                <w:rFonts w:ascii="Calibri" w:eastAsia="Calibri" w:hAnsi="Calibri" w:cs="Calibri"/>
                <w:sz w:val="20"/>
                <w:szCs w:val="20"/>
              </w:rPr>
              <w:t>e e</w:t>
            </w:r>
            <w:r>
              <w:rPr>
                <w:rFonts w:ascii="Calibri" w:eastAsia="Calibri" w:hAnsi="Calibri" w:cs="Calibri"/>
                <w:spacing w:val="-1"/>
                <w:sz w:val="20"/>
                <w:szCs w:val="20"/>
              </w:rPr>
              <w:t>ncu</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2"/>
                <w:sz w:val="20"/>
                <w:szCs w:val="20"/>
              </w:rPr>
              <w:t>r</w:t>
            </w:r>
            <w:r>
              <w:rPr>
                <w:rFonts w:ascii="Calibri" w:eastAsia="Calibri" w:hAnsi="Calibri" w:cs="Calibri"/>
                <w:sz w:val="20"/>
                <w:szCs w:val="20"/>
              </w:rPr>
              <w:t>en</w:t>
            </w:r>
            <w:r>
              <w:rPr>
                <w:rFonts w:ascii="Calibri" w:eastAsia="Calibri" w:hAnsi="Calibri" w:cs="Calibri"/>
                <w:spacing w:val="-10"/>
                <w:sz w:val="20"/>
                <w:szCs w:val="20"/>
              </w:rPr>
              <w:t xml:space="preserve"> </w:t>
            </w:r>
            <w:r>
              <w:rPr>
                <w:rFonts w:ascii="Calibri" w:eastAsia="Calibri" w:hAnsi="Calibri" w:cs="Calibri"/>
                <w:spacing w:val="1"/>
                <w:sz w:val="20"/>
                <w:szCs w:val="20"/>
              </w:rPr>
              <w:t>v</w:t>
            </w:r>
            <w:r>
              <w:rPr>
                <w:rFonts w:ascii="Calibri" w:eastAsia="Calibri" w:hAnsi="Calibri" w:cs="Calibri"/>
                <w:spacing w:val="3"/>
                <w:sz w:val="20"/>
                <w:szCs w:val="20"/>
              </w:rPr>
              <w:t>i</w:t>
            </w:r>
            <w:r>
              <w:rPr>
                <w:rFonts w:ascii="Calibri" w:eastAsia="Calibri" w:hAnsi="Calibri" w:cs="Calibri"/>
                <w:spacing w:val="2"/>
                <w:sz w:val="20"/>
                <w:szCs w:val="20"/>
              </w:rPr>
              <w:t>g</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2"/>
                <w:sz w:val="20"/>
                <w:szCs w:val="20"/>
              </w:rPr>
              <w:t>s</w:t>
            </w:r>
            <w:r>
              <w:rPr>
                <w:rFonts w:ascii="Calibri" w:eastAsia="Calibri" w:hAnsi="Calibri" w:cs="Calibri"/>
                <w:sz w:val="20"/>
                <w:szCs w:val="20"/>
              </w:rPr>
              <w:t>,</w:t>
            </w:r>
            <w:r>
              <w:rPr>
                <w:rFonts w:ascii="Calibri" w:eastAsia="Calibri" w:hAnsi="Calibri" w:cs="Calibri"/>
                <w:spacing w:val="-6"/>
                <w:sz w:val="20"/>
                <w:szCs w:val="20"/>
              </w:rPr>
              <w:t xml:space="preserve"> </w:t>
            </w:r>
            <w:r>
              <w:rPr>
                <w:rFonts w:ascii="Calibri" w:eastAsia="Calibri" w:hAnsi="Calibri" w:cs="Calibri"/>
                <w:spacing w:val="-4"/>
                <w:sz w:val="20"/>
                <w:szCs w:val="20"/>
              </w:rPr>
              <w:t>a</w:t>
            </w:r>
            <w:r>
              <w:rPr>
                <w:rFonts w:ascii="Calibri" w:eastAsia="Calibri" w:hAnsi="Calibri" w:cs="Calibri"/>
                <w:sz w:val="20"/>
                <w:szCs w:val="20"/>
              </w:rPr>
              <w:t>l</w:t>
            </w:r>
            <w:r>
              <w:rPr>
                <w:rFonts w:ascii="Calibri" w:eastAsia="Calibri" w:hAnsi="Calibri" w:cs="Calibri"/>
                <w:spacing w:val="1"/>
                <w:sz w:val="20"/>
                <w:szCs w:val="20"/>
              </w:rPr>
              <w:t xml:space="preserve"> </w:t>
            </w:r>
            <w:r>
              <w:rPr>
                <w:rFonts w:ascii="Calibri" w:eastAsia="Calibri" w:hAnsi="Calibri" w:cs="Calibri"/>
                <w:sz w:val="20"/>
                <w:szCs w:val="20"/>
              </w:rPr>
              <w:t>m</w:t>
            </w:r>
            <w:r>
              <w:rPr>
                <w:rFonts w:ascii="Calibri" w:eastAsia="Calibri" w:hAnsi="Calibri" w:cs="Calibri"/>
                <w:spacing w:val="-1"/>
                <w:sz w:val="20"/>
                <w:szCs w:val="20"/>
              </w:rPr>
              <w:t>o</w:t>
            </w:r>
            <w:r>
              <w:rPr>
                <w:rFonts w:ascii="Calibri" w:eastAsia="Calibri" w:hAnsi="Calibri" w:cs="Calibri"/>
                <w:sz w:val="20"/>
                <w:szCs w:val="20"/>
              </w:rPr>
              <w:t>mento</w:t>
            </w:r>
            <w:r>
              <w:rPr>
                <w:rFonts w:ascii="Calibri" w:eastAsia="Calibri" w:hAnsi="Calibri" w:cs="Calibri"/>
                <w:spacing w:val="-2"/>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el</w:t>
            </w:r>
            <w:r>
              <w:rPr>
                <w:rFonts w:ascii="Calibri" w:eastAsia="Calibri" w:hAnsi="Calibri" w:cs="Calibri"/>
                <w:spacing w:val="1"/>
                <w:sz w:val="20"/>
                <w:szCs w:val="20"/>
              </w:rPr>
              <w:t xml:space="preserve"> </w:t>
            </w:r>
            <w:r>
              <w:rPr>
                <w:rFonts w:ascii="Calibri" w:eastAsia="Calibri" w:hAnsi="Calibri" w:cs="Calibri"/>
                <w:sz w:val="20"/>
                <w:szCs w:val="20"/>
              </w:rPr>
              <w:t>e</w:t>
            </w:r>
            <w:r>
              <w:rPr>
                <w:rFonts w:ascii="Calibri" w:eastAsia="Calibri" w:hAnsi="Calibri" w:cs="Calibri"/>
                <w:spacing w:val="2"/>
                <w:sz w:val="20"/>
                <w:szCs w:val="20"/>
              </w:rPr>
              <w:t>v</w:t>
            </w:r>
            <w:r>
              <w:rPr>
                <w:rFonts w:ascii="Calibri" w:eastAsia="Calibri" w:hAnsi="Calibri" w:cs="Calibri"/>
                <w:sz w:val="20"/>
                <w:szCs w:val="20"/>
              </w:rPr>
              <w:t>e</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pacing w:val="-1"/>
                <w:sz w:val="20"/>
                <w:szCs w:val="20"/>
              </w:rPr>
              <w:t>o</w:t>
            </w:r>
            <w:r>
              <w:rPr>
                <w:rFonts w:ascii="Calibri" w:eastAsia="Calibri" w:hAnsi="Calibri" w:cs="Calibri"/>
                <w:sz w:val="20"/>
                <w:szCs w:val="20"/>
              </w:rPr>
              <w:t>.</w:t>
            </w:r>
          </w:p>
          <w:p w:rsidR="00120A0F" w:rsidRDefault="00120A0F" w:rsidP="0065115F">
            <w:pPr>
              <w:ind w:right="-20"/>
              <w:rPr>
                <w:rFonts w:ascii="Calibri" w:eastAsia="Calibri" w:hAnsi="Calibri" w:cs="Calibri"/>
                <w:sz w:val="20"/>
                <w:szCs w:val="20"/>
              </w:rPr>
            </w:pPr>
            <w:r>
              <w:rPr>
                <w:rFonts w:ascii="Calibri" w:eastAsia="Calibri" w:hAnsi="Calibri" w:cs="Calibri"/>
                <w:sz w:val="20"/>
                <w:szCs w:val="20"/>
              </w:rPr>
              <w:t>Se</w:t>
            </w:r>
            <w:r>
              <w:rPr>
                <w:rFonts w:ascii="Calibri" w:eastAsia="Calibri" w:hAnsi="Calibri" w:cs="Calibri"/>
                <w:spacing w:val="-1"/>
                <w:sz w:val="20"/>
                <w:szCs w:val="20"/>
              </w:rPr>
              <w:t xml:space="preserve"> </w:t>
            </w:r>
            <w:r>
              <w:rPr>
                <w:rFonts w:ascii="Calibri" w:eastAsia="Calibri" w:hAnsi="Calibri" w:cs="Calibri"/>
                <w:spacing w:val="-2"/>
                <w:sz w:val="20"/>
                <w:szCs w:val="20"/>
              </w:rPr>
              <w:t>r</w:t>
            </w:r>
            <w:r>
              <w:rPr>
                <w:rFonts w:ascii="Calibri" w:eastAsia="Calibri" w:hAnsi="Calibri" w:cs="Calibri"/>
                <w:sz w:val="20"/>
                <w:szCs w:val="20"/>
              </w:rPr>
              <w:t>ef</w:t>
            </w:r>
            <w:r>
              <w:rPr>
                <w:rFonts w:ascii="Calibri" w:eastAsia="Calibri" w:hAnsi="Calibri" w:cs="Calibri"/>
                <w:spacing w:val="2"/>
                <w:sz w:val="20"/>
                <w:szCs w:val="20"/>
              </w:rPr>
              <w:t>o</w:t>
            </w:r>
            <w:r>
              <w:rPr>
                <w:rFonts w:ascii="Calibri" w:eastAsia="Calibri" w:hAnsi="Calibri" w:cs="Calibri"/>
                <w:spacing w:val="-2"/>
                <w:sz w:val="20"/>
                <w:szCs w:val="20"/>
              </w:rPr>
              <w:t>r</w:t>
            </w:r>
            <w:r>
              <w:rPr>
                <w:rFonts w:ascii="Calibri" w:eastAsia="Calibri" w:hAnsi="Calibri" w:cs="Calibri"/>
                <w:sz w:val="20"/>
                <w:szCs w:val="20"/>
              </w:rPr>
              <w:t>m</w:t>
            </w:r>
            <w:r>
              <w:rPr>
                <w:rFonts w:ascii="Calibri" w:eastAsia="Calibri" w:hAnsi="Calibri" w:cs="Calibri"/>
                <w:spacing w:val="-1"/>
                <w:sz w:val="20"/>
                <w:szCs w:val="20"/>
              </w:rPr>
              <w:t>u</w:t>
            </w:r>
            <w:r>
              <w:rPr>
                <w:rFonts w:ascii="Calibri" w:eastAsia="Calibri" w:hAnsi="Calibri" w:cs="Calibri"/>
                <w:spacing w:val="2"/>
                <w:sz w:val="20"/>
                <w:szCs w:val="20"/>
              </w:rPr>
              <w:t>l</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z w:val="20"/>
                <w:szCs w:val="20"/>
              </w:rPr>
              <w:t>n</w:t>
            </w:r>
            <w:r>
              <w:rPr>
                <w:rFonts w:ascii="Calibri" w:eastAsia="Calibri" w:hAnsi="Calibri" w:cs="Calibri"/>
                <w:spacing w:val="-1"/>
                <w:sz w:val="20"/>
                <w:szCs w:val="20"/>
              </w:rPr>
              <w:t xml:space="preserve"> </w:t>
            </w:r>
            <w:r>
              <w:rPr>
                <w:rFonts w:ascii="Calibri" w:eastAsia="Calibri" w:hAnsi="Calibri" w:cs="Calibri"/>
                <w:spacing w:val="2"/>
                <w:sz w:val="20"/>
                <w:szCs w:val="20"/>
              </w:rPr>
              <w:t>l</w:t>
            </w:r>
            <w:r>
              <w:rPr>
                <w:rFonts w:ascii="Calibri" w:eastAsia="Calibri" w:hAnsi="Calibri" w:cs="Calibri"/>
                <w:spacing w:val="-1"/>
                <w:sz w:val="20"/>
                <w:szCs w:val="20"/>
              </w:rPr>
              <w:t>o</w:t>
            </w:r>
            <w:r>
              <w:rPr>
                <w:rFonts w:ascii="Calibri" w:eastAsia="Calibri" w:hAnsi="Calibri" w:cs="Calibri"/>
                <w:sz w:val="20"/>
                <w:szCs w:val="20"/>
              </w:rPr>
              <w:t xml:space="preserve">s </w:t>
            </w:r>
            <w:r>
              <w:rPr>
                <w:rFonts w:ascii="Calibri" w:eastAsia="Calibri" w:hAnsi="Calibri" w:cs="Calibri"/>
                <w:spacing w:val="-1"/>
                <w:sz w:val="20"/>
                <w:szCs w:val="20"/>
              </w:rPr>
              <w:t>p</w:t>
            </w:r>
            <w:r>
              <w:rPr>
                <w:rFonts w:ascii="Calibri" w:eastAsia="Calibri" w:hAnsi="Calibri" w:cs="Calibri"/>
                <w:spacing w:val="-2"/>
                <w:sz w:val="20"/>
                <w:szCs w:val="20"/>
              </w:rPr>
              <w:t>r</w:t>
            </w:r>
            <w:r>
              <w:rPr>
                <w:rFonts w:ascii="Calibri" w:eastAsia="Calibri" w:hAnsi="Calibri" w:cs="Calibri"/>
                <w:spacing w:val="-1"/>
                <w:sz w:val="20"/>
                <w:szCs w:val="20"/>
              </w:rPr>
              <w:t>o</w:t>
            </w:r>
            <w:r>
              <w:rPr>
                <w:rFonts w:ascii="Calibri" w:eastAsia="Calibri" w:hAnsi="Calibri" w:cs="Calibri"/>
                <w:spacing w:val="2"/>
                <w:sz w:val="20"/>
                <w:szCs w:val="20"/>
              </w:rPr>
              <w:t>g</w:t>
            </w:r>
            <w:r>
              <w:rPr>
                <w:rFonts w:ascii="Calibri" w:eastAsia="Calibri" w:hAnsi="Calibri" w:cs="Calibri"/>
                <w:spacing w:val="-2"/>
                <w:sz w:val="20"/>
                <w:szCs w:val="20"/>
              </w:rPr>
              <w:t>r</w:t>
            </w:r>
            <w:r>
              <w:rPr>
                <w:rFonts w:ascii="Calibri" w:eastAsia="Calibri" w:hAnsi="Calibri" w:cs="Calibri"/>
                <w:sz w:val="20"/>
                <w:szCs w:val="20"/>
              </w:rPr>
              <w:t>amas</w:t>
            </w:r>
            <w:r>
              <w:rPr>
                <w:rFonts w:ascii="Calibri" w:eastAsia="Calibri" w:hAnsi="Calibri" w:cs="Calibri"/>
                <w:spacing w:val="-6"/>
                <w:sz w:val="20"/>
                <w:szCs w:val="20"/>
              </w:rPr>
              <w:t xml:space="preserve"> </w:t>
            </w:r>
            <w:r>
              <w:rPr>
                <w:rFonts w:ascii="Calibri" w:eastAsia="Calibri" w:hAnsi="Calibri" w:cs="Calibri"/>
                <w:spacing w:val="-1"/>
                <w:sz w:val="20"/>
                <w:szCs w:val="20"/>
              </w:rPr>
              <w:t>d</w:t>
            </w:r>
            <w:r>
              <w:rPr>
                <w:rFonts w:ascii="Calibri" w:eastAsia="Calibri" w:hAnsi="Calibri" w:cs="Calibri"/>
                <w:sz w:val="20"/>
                <w:szCs w:val="20"/>
              </w:rPr>
              <w:t>e</w:t>
            </w:r>
            <w:r>
              <w:rPr>
                <w:rFonts w:ascii="Calibri" w:eastAsia="Calibri" w:hAnsi="Calibri" w:cs="Calibri"/>
                <w:spacing w:val="-2"/>
                <w:sz w:val="20"/>
                <w:szCs w:val="20"/>
              </w:rPr>
              <w:t xml:space="preserve"> </w:t>
            </w:r>
            <w:r>
              <w:rPr>
                <w:rFonts w:ascii="Calibri" w:eastAsia="Calibri" w:hAnsi="Calibri" w:cs="Calibri"/>
                <w:spacing w:val="4"/>
                <w:sz w:val="20"/>
                <w:szCs w:val="20"/>
              </w:rPr>
              <w:t>S</w:t>
            </w:r>
            <w:r>
              <w:rPr>
                <w:rFonts w:ascii="Calibri" w:eastAsia="Calibri" w:hAnsi="Calibri" w:cs="Calibri"/>
                <w:spacing w:val="-1"/>
                <w:sz w:val="20"/>
                <w:szCs w:val="20"/>
              </w:rPr>
              <w:t>o</w:t>
            </w:r>
            <w:r>
              <w:rPr>
                <w:rFonts w:ascii="Calibri" w:eastAsia="Calibri" w:hAnsi="Calibri" w:cs="Calibri"/>
                <w:spacing w:val="2"/>
                <w:sz w:val="20"/>
                <w:szCs w:val="20"/>
              </w:rPr>
              <w:t>li</w:t>
            </w:r>
            <w:r>
              <w:rPr>
                <w:rFonts w:ascii="Calibri" w:eastAsia="Calibri" w:hAnsi="Calibri" w:cs="Calibri"/>
                <w:spacing w:val="-1"/>
                <w:sz w:val="20"/>
                <w:szCs w:val="20"/>
              </w:rPr>
              <w:t>d</w:t>
            </w:r>
            <w:r>
              <w:rPr>
                <w:rFonts w:ascii="Calibri" w:eastAsia="Calibri" w:hAnsi="Calibri" w:cs="Calibri"/>
                <w:sz w:val="20"/>
                <w:szCs w:val="20"/>
              </w:rPr>
              <w:t>a</w:t>
            </w:r>
            <w:r>
              <w:rPr>
                <w:rFonts w:ascii="Calibri" w:eastAsia="Calibri" w:hAnsi="Calibri" w:cs="Calibri"/>
                <w:spacing w:val="-2"/>
                <w:sz w:val="20"/>
                <w:szCs w:val="20"/>
              </w:rPr>
              <w:t>r</w:t>
            </w:r>
            <w:r>
              <w:rPr>
                <w:rFonts w:ascii="Calibri" w:eastAsia="Calibri" w:hAnsi="Calibri" w:cs="Calibri"/>
                <w:spacing w:val="2"/>
                <w:sz w:val="20"/>
                <w:szCs w:val="20"/>
              </w:rPr>
              <w:t>i</w:t>
            </w:r>
            <w:r>
              <w:rPr>
                <w:rFonts w:ascii="Calibri" w:eastAsia="Calibri" w:hAnsi="Calibri" w:cs="Calibri"/>
                <w:spacing w:val="-1"/>
                <w:sz w:val="20"/>
                <w:szCs w:val="20"/>
              </w:rPr>
              <w:t>d</w:t>
            </w:r>
            <w:r>
              <w:rPr>
                <w:rFonts w:ascii="Calibri" w:eastAsia="Calibri" w:hAnsi="Calibri" w:cs="Calibri"/>
                <w:sz w:val="20"/>
                <w:szCs w:val="20"/>
              </w:rPr>
              <w:t>ad</w:t>
            </w:r>
            <w:r>
              <w:rPr>
                <w:rFonts w:ascii="Calibri" w:eastAsia="Calibri" w:hAnsi="Calibri" w:cs="Calibri"/>
                <w:spacing w:val="-4"/>
                <w:sz w:val="20"/>
                <w:szCs w:val="20"/>
              </w:rPr>
              <w:t xml:space="preserve"> </w:t>
            </w:r>
            <w:r>
              <w:rPr>
                <w:rFonts w:ascii="Calibri" w:eastAsia="Calibri" w:hAnsi="Calibri" w:cs="Calibri"/>
                <w:sz w:val="20"/>
                <w:szCs w:val="20"/>
              </w:rPr>
              <w:t>O</w:t>
            </w:r>
            <w:r>
              <w:rPr>
                <w:rFonts w:ascii="Calibri" w:eastAsia="Calibri" w:hAnsi="Calibri" w:cs="Calibri"/>
                <w:spacing w:val="1"/>
                <w:sz w:val="20"/>
                <w:szCs w:val="20"/>
              </w:rPr>
              <w:t>l</w:t>
            </w:r>
            <w:r>
              <w:rPr>
                <w:rFonts w:ascii="Calibri" w:eastAsia="Calibri" w:hAnsi="Calibri" w:cs="Calibri"/>
                <w:spacing w:val="2"/>
                <w:sz w:val="20"/>
                <w:szCs w:val="20"/>
              </w:rPr>
              <w:t>í</w:t>
            </w:r>
            <w:r>
              <w:rPr>
                <w:rFonts w:ascii="Calibri" w:eastAsia="Calibri" w:hAnsi="Calibri" w:cs="Calibri"/>
                <w:sz w:val="20"/>
                <w:szCs w:val="20"/>
              </w:rPr>
              <w:t>m</w:t>
            </w:r>
            <w:r>
              <w:rPr>
                <w:rFonts w:ascii="Calibri" w:eastAsia="Calibri" w:hAnsi="Calibri" w:cs="Calibri"/>
                <w:spacing w:val="-1"/>
                <w:sz w:val="20"/>
                <w:szCs w:val="20"/>
              </w:rPr>
              <w:t>p</w:t>
            </w:r>
            <w:r>
              <w:rPr>
                <w:rFonts w:ascii="Calibri" w:eastAsia="Calibri" w:hAnsi="Calibri" w:cs="Calibri"/>
                <w:spacing w:val="2"/>
                <w:sz w:val="20"/>
                <w:szCs w:val="20"/>
              </w:rPr>
              <w:t>i</w:t>
            </w:r>
            <w:r>
              <w:rPr>
                <w:rFonts w:ascii="Calibri" w:eastAsia="Calibri" w:hAnsi="Calibri" w:cs="Calibri"/>
                <w:spacing w:val="-1"/>
                <w:sz w:val="20"/>
                <w:szCs w:val="20"/>
              </w:rPr>
              <w:t>c</w:t>
            </w:r>
            <w:r>
              <w:rPr>
                <w:rFonts w:ascii="Calibri" w:eastAsia="Calibri" w:hAnsi="Calibri" w:cs="Calibri"/>
                <w:sz w:val="20"/>
                <w:szCs w:val="20"/>
              </w:rPr>
              <w:t>a</w:t>
            </w:r>
            <w:r>
              <w:rPr>
                <w:rFonts w:ascii="Calibri" w:eastAsia="Calibri" w:hAnsi="Calibri" w:cs="Calibri"/>
                <w:spacing w:val="-2"/>
                <w:sz w:val="20"/>
                <w:szCs w:val="20"/>
              </w:rPr>
              <w:t xml:space="preserve"> </w:t>
            </w:r>
            <w:r>
              <w:rPr>
                <w:rFonts w:ascii="Calibri" w:eastAsia="Calibri" w:hAnsi="Calibri" w:cs="Calibri"/>
                <w:spacing w:val="1"/>
                <w:sz w:val="20"/>
                <w:szCs w:val="20"/>
              </w:rPr>
              <w:t>I</w:t>
            </w:r>
            <w:r>
              <w:rPr>
                <w:rFonts w:ascii="Calibri" w:eastAsia="Calibri" w:hAnsi="Calibri" w:cs="Calibri"/>
                <w:spacing w:val="-1"/>
                <w:sz w:val="20"/>
                <w:szCs w:val="20"/>
              </w:rPr>
              <w:t>n</w:t>
            </w:r>
            <w:r>
              <w:rPr>
                <w:rFonts w:ascii="Calibri" w:eastAsia="Calibri" w:hAnsi="Calibri" w:cs="Calibri"/>
                <w:spacing w:val="1"/>
                <w:sz w:val="20"/>
                <w:szCs w:val="20"/>
              </w:rPr>
              <w:t>t</w:t>
            </w:r>
            <w:r>
              <w:rPr>
                <w:rFonts w:ascii="Calibri" w:eastAsia="Calibri" w:hAnsi="Calibri" w:cs="Calibri"/>
                <w:sz w:val="20"/>
                <w:szCs w:val="20"/>
              </w:rPr>
              <w:t>e</w:t>
            </w:r>
            <w:r>
              <w:rPr>
                <w:rFonts w:ascii="Calibri" w:eastAsia="Calibri" w:hAnsi="Calibri" w:cs="Calibri"/>
                <w:spacing w:val="-1"/>
                <w:sz w:val="20"/>
                <w:szCs w:val="20"/>
              </w:rPr>
              <w:t>rn</w:t>
            </w:r>
            <w:r>
              <w:rPr>
                <w:rFonts w:ascii="Calibri" w:eastAsia="Calibri" w:hAnsi="Calibri" w:cs="Calibri"/>
                <w:sz w:val="20"/>
                <w:szCs w:val="20"/>
              </w:rPr>
              <w:t>ac</w:t>
            </w:r>
            <w:r>
              <w:rPr>
                <w:rFonts w:ascii="Calibri" w:eastAsia="Calibri" w:hAnsi="Calibri" w:cs="Calibri"/>
                <w:spacing w:val="2"/>
                <w:sz w:val="20"/>
                <w:szCs w:val="20"/>
              </w:rPr>
              <w:t>i</w:t>
            </w:r>
            <w:r>
              <w:rPr>
                <w:rFonts w:ascii="Calibri" w:eastAsia="Calibri" w:hAnsi="Calibri" w:cs="Calibri"/>
                <w:spacing w:val="-1"/>
                <w:sz w:val="20"/>
                <w:szCs w:val="20"/>
              </w:rPr>
              <w:t>on</w:t>
            </w:r>
            <w:r>
              <w:rPr>
                <w:rFonts w:ascii="Calibri" w:eastAsia="Calibri" w:hAnsi="Calibri" w:cs="Calibri"/>
                <w:sz w:val="20"/>
                <w:szCs w:val="20"/>
              </w:rPr>
              <w:t>al</w:t>
            </w:r>
          </w:p>
          <w:p w:rsidR="00120A0F" w:rsidRDefault="00120A0F" w:rsidP="0065115F">
            <w:pPr>
              <w:rPr>
                <w:sz w:val="20"/>
                <w:szCs w:val="20"/>
              </w:rPr>
            </w:pPr>
          </w:p>
        </w:tc>
      </w:tr>
      <w:tr w:rsidR="00CB7C81" w:rsidRPr="00035340" w:rsidTr="00120A0F">
        <w:trPr>
          <w:trHeight w:val="1131"/>
          <w:jc w:val="center"/>
        </w:trPr>
        <w:tc>
          <w:tcPr>
            <w:tcW w:w="2785" w:type="dxa"/>
            <w:vAlign w:val="center"/>
          </w:tcPr>
          <w:p w:rsidR="00CB7C81" w:rsidRDefault="00CB7C81" w:rsidP="00463961">
            <w:pPr>
              <w:rPr>
                <w:b/>
                <w:sz w:val="28"/>
                <w:szCs w:val="28"/>
              </w:rPr>
            </w:pPr>
            <w:bookmarkStart w:id="0" w:name="_GoBack" w:colFirst="2" w:colLast="2"/>
            <w:r>
              <w:rPr>
                <w:b/>
                <w:sz w:val="28"/>
                <w:szCs w:val="28"/>
              </w:rPr>
              <w:t>HONDURAS</w:t>
            </w:r>
          </w:p>
        </w:tc>
        <w:tc>
          <w:tcPr>
            <w:tcW w:w="6148" w:type="dxa"/>
            <w:vAlign w:val="center"/>
          </w:tcPr>
          <w:p w:rsidR="00CB7C81" w:rsidRPr="00035340" w:rsidRDefault="00CB7C81" w:rsidP="00463961">
            <w:pPr>
              <w:rPr>
                <w:sz w:val="20"/>
                <w:szCs w:val="20"/>
              </w:rPr>
            </w:pPr>
            <w:r>
              <w:rPr>
                <w:sz w:val="20"/>
                <w:szCs w:val="20"/>
              </w:rPr>
              <w:t xml:space="preserve">Desde un marco institucional y como ente rector del deporte Hondureño, la Dirección Ejecutiva de Deportes ha venido diseñando y ejecutando  políticas, prácticas y acciones   orientadas  a los deportes desde un ámbito inclusivo y participativo por medio de las distintas plataforma que la tecnología ofrece. Con ello se han creado los espacios deportivos y de actividad física como un derecho eficaz de acercarse a los </w:t>
            </w:r>
            <w:proofErr w:type="gramStart"/>
            <w:r>
              <w:rPr>
                <w:sz w:val="20"/>
                <w:szCs w:val="20"/>
              </w:rPr>
              <w:t>menores ,</w:t>
            </w:r>
            <w:proofErr w:type="gramEnd"/>
            <w:r>
              <w:rPr>
                <w:sz w:val="20"/>
                <w:szCs w:val="20"/>
              </w:rPr>
              <w:t xml:space="preserve"> así mismo dando la participación en la actividad física a la mujer y al adulto mayor,  con material audiovisual, este último por ser un sector vulnerables ante el padecimiento de las Enfermedades no transmisible(ENT), pero que representan un riesgo al exponerse a un posible contagio de la </w:t>
            </w:r>
            <w:proofErr w:type="spellStart"/>
            <w:r>
              <w:rPr>
                <w:sz w:val="20"/>
                <w:szCs w:val="20"/>
              </w:rPr>
              <w:t>Covid</w:t>
            </w:r>
            <w:proofErr w:type="spellEnd"/>
            <w:r>
              <w:rPr>
                <w:sz w:val="20"/>
                <w:szCs w:val="20"/>
              </w:rPr>
              <w:t xml:space="preserve"> 19 por lo tanto se hacen actividades preventivas.</w:t>
            </w:r>
          </w:p>
        </w:tc>
        <w:tc>
          <w:tcPr>
            <w:tcW w:w="5379" w:type="dxa"/>
            <w:vAlign w:val="center"/>
          </w:tcPr>
          <w:p w:rsidR="00CB7C81" w:rsidRPr="00035340" w:rsidRDefault="00CB7C81" w:rsidP="00DA508F">
            <w:pPr>
              <w:rPr>
                <w:sz w:val="20"/>
                <w:szCs w:val="20"/>
              </w:rPr>
            </w:pPr>
            <w:r>
              <w:rPr>
                <w:sz w:val="20"/>
                <w:szCs w:val="20"/>
              </w:rPr>
              <w:t xml:space="preserve">Se ha logrado la participación de especialistas internacionales con charlas  audiovisuales mediante </w:t>
            </w:r>
            <w:proofErr w:type="gramStart"/>
            <w:r>
              <w:rPr>
                <w:sz w:val="20"/>
                <w:szCs w:val="20"/>
              </w:rPr>
              <w:t>la plataformas</w:t>
            </w:r>
            <w:proofErr w:type="gramEnd"/>
            <w:r>
              <w:rPr>
                <w:sz w:val="20"/>
                <w:szCs w:val="20"/>
              </w:rPr>
              <w:t xml:space="preserve"> para ampliar conocimiento y tomar medidas preventivas.</w:t>
            </w:r>
          </w:p>
        </w:tc>
      </w:tr>
      <w:bookmarkEnd w:id="0"/>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MÉXICO</w:t>
            </w:r>
          </w:p>
        </w:tc>
        <w:tc>
          <w:tcPr>
            <w:tcW w:w="6148" w:type="dxa"/>
            <w:vAlign w:val="center"/>
          </w:tcPr>
          <w:p w:rsidR="00CB7C81" w:rsidRPr="00035340" w:rsidRDefault="00CB7C81" w:rsidP="00463961">
            <w:pPr>
              <w:rPr>
                <w:sz w:val="20"/>
                <w:szCs w:val="20"/>
              </w:rPr>
            </w:pPr>
          </w:p>
        </w:tc>
        <w:tc>
          <w:tcPr>
            <w:tcW w:w="5379" w:type="dxa"/>
            <w:vAlign w:val="center"/>
          </w:tcPr>
          <w:p w:rsidR="00CB7C81" w:rsidRPr="00035340" w:rsidRDefault="00CB7C81" w:rsidP="00463961">
            <w:pPr>
              <w:rPr>
                <w:sz w:val="20"/>
                <w:szCs w:val="20"/>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NICARAGUA</w:t>
            </w:r>
          </w:p>
        </w:tc>
        <w:tc>
          <w:tcPr>
            <w:tcW w:w="6148" w:type="dxa"/>
            <w:vAlign w:val="center"/>
          </w:tcPr>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 xml:space="preserve">Implementación de Plan de actividades deportivas nacional para el segundo semestre del año (julio-diciembre 2020) en coordinación con gobiernos locales y teniendo como principales protagonistas atletas escolares, jóvenes de los diferentes barrios del país, fortaleciendo el deporte en los barrios, comunidades tomándose todas las medidas higiénicas de prevención ante la actual pandemia de </w:t>
            </w:r>
            <w:proofErr w:type="spellStart"/>
            <w:r>
              <w:rPr>
                <w:rFonts w:ascii="Arial" w:hAnsi="Arial" w:cs="Arial"/>
              </w:rPr>
              <w:t>covid</w:t>
            </w:r>
            <w:proofErr w:type="spellEnd"/>
            <w:r>
              <w:rPr>
                <w:rFonts w:ascii="Arial" w:hAnsi="Arial" w:cs="Arial"/>
              </w:rPr>
              <w:t xml:space="preserve"> -19.Actividades a realizar:</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Gala de premiación a los deportistas de alto rendimiento en diferentes departamentos e incorporación al salón de la fama a glorias del deporte.</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 xml:space="preserve"> Entrega de reconocimientos a deportistas destacados en las diferentes disciplinas deportivas de los municipios.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Maratón de juegos deportivos de voleibol playa y sala.</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Encuentro intergeneracional y entrega de reconocimientos a jugadores mayores veteranos.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Entrega de Material Deportivo a Centros Educativos que participarán en Juegos Educativos Regionales.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Juegos Escolares Nivel Intermedio, con Estudiantes de 13 a 14 años, en las disciplinas de Atletismo, Béisbol, Futbol, Baloncesto y Voleibol, en la etapa regional y nacional.</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Clases en línea de Pilates y Yoga con jóvenes de barrios y comunidades.</w:t>
            </w:r>
          </w:p>
          <w:p w:rsidR="00CB7C81" w:rsidRDefault="00CB7C81" w:rsidP="004E233C">
            <w:pPr>
              <w:pStyle w:val="Sinespaciado"/>
              <w:numPr>
                <w:ilvl w:val="0"/>
                <w:numId w:val="36"/>
              </w:numPr>
              <w:jc w:val="both"/>
              <w:rPr>
                <w:rFonts w:ascii="Courier New" w:hAnsi="Courier New" w:cs="Courier New"/>
                <w:sz w:val="28"/>
                <w:szCs w:val="28"/>
              </w:rPr>
            </w:pPr>
            <w:r>
              <w:t>Caminatas de orientación ocupando brújulas que nos permitan explorar reservas naturales en los departamentos.</w:t>
            </w:r>
          </w:p>
          <w:p w:rsidR="00CB7C81" w:rsidRDefault="00CB7C81" w:rsidP="004E233C">
            <w:pPr>
              <w:pStyle w:val="Prrafodelista"/>
              <w:numPr>
                <w:ilvl w:val="0"/>
                <w:numId w:val="35"/>
              </w:numPr>
              <w:spacing w:line="256" w:lineRule="auto"/>
              <w:rPr>
                <w:rFonts w:ascii="Arial" w:hAnsi="Arial" w:cs="Arial"/>
              </w:rPr>
            </w:pPr>
            <w:r>
              <w:rPr>
                <w:rFonts w:ascii="Arial" w:hAnsi="Arial" w:cs="Arial"/>
              </w:rPr>
              <w:t>Seguimiento a la Copa Nacional de Boxeo Superior Alexis Arguello 2020.</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Encuentros Departamentales de Educación Física con Asesores Pedagógicos de manera presencial.</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Congreso Nacional de Deportes a fin de proponer y planificar actividades de la Ruta del Deporte Escolar.</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Concurso de Pesca Deportiva con jóvenes aficionados en los departamentos con playas.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Entrega de reconocimientos a cronistas deportivos, madres de Atletas destacados en los departamentos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 xml:space="preserve">Senderismo de Montañas, </w:t>
            </w:r>
            <w:proofErr w:type="spellStart"/>
            <w:r>
              <w:rPr>
                <w:rFonts w:ascii="Arial" w:hAnsi="Arial" w:cs="Arial"/>
              </w:rPr>
              <w:t>canopy</w:t>
            </w:r>
            <w:proofErr w:type="spellEnd"/>
            <w:r>
              <w:rPr>
                <w:rFonts w:ascii="Arial" w:hAnsi="Arial" w:cs="Arial"/>
              </w:rPr>
              <w:t>, carreras de relevo, competencias de tercia, ajedrez y billar.</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Festival Departamental de Atletismo, realizando Competencias de Velocidad, Resistencia y Fuerza, con Estudiantes de Primaria y Secundaria en Managua.</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 xml:space="preserve">Inicio del Campeonato Nacional de </w:t>
            </w:r>
            <w:proofErr w:type="spellStart"/>
            <w:r>
              <w:rPr>
                <w:rFonts w:ascii="Arial" w:hAnsi="Arial" w:cs="Arial"/>
              </w:rPr>
              <w:t>Beisbol</w:t>
            </w:r>
            <w:proofErr w:type="spellEnd"/>
            <w:r>
              <w:rPr>
                <w:rFonts w:ascii="Arial" w:hAnsi="Arial" w:cs="Arial"/>
              </w:rPr>
              <w:t xml:space="preserve"> U-23 Masculino Comandante German Pomares Ordoñez 2020, en todo el país</w:t>
            </w:r>
            <w:r>
              <w:rPr>
                <w:rFonts w:ascii="Courier New" w:hAnsi="Courier New" w:cs="Courier New"/>
                <w:sz w:val="28"/>
                <w:szCs w:val="28"/>
              </w:rPr>
              <w:t>.</w:t>
            </w:r>
          </w:p>
          <w:p w:rsidR="00CB7C81" w:rsidRDefault="00CB7C81" w:rsidP="004E233C">
            <w:pPr>
              <w:pStyle w:val="Prrafodelista"/>
              <w:numPr>
                <w:ilvl w:val="0"/>
                <w:numId w:val="35"/>
              </w:numPr>
              <w:spacing w:line="256" w:lineRule="auto"/>
              <w:jc w:val="both"/>
              <w:rPr>
                <w:rFonts w:ascii="Arial" w:hAnsi="Arial" w:cs="Arial"/>
              </w:rPr>
            </w:pPr>
            <w:r>
              <w:rPr>
                <w:rFonts w:ascii="Arial" w:eastAsia="Calibri" w:hAnsi="Arial" w:cs="Arial"/>
              </w:rPr>
              <w:t>Festivales Regionales de Ajedrez, desarrollando Intercambios de Experiencia entre Estudiantes Aficionados y Atletas de Alto Rendimiento.</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Juegos Escolares de Primaria, con Estudiantes de 6 a 12 años, en las disciplinas de Mini Baloncesto, Futbol 7, Mini Voleibol y Atletismo</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Campeonato Nacional de Natación Masculino y Femenino, del Ejército de Nicaragua en Managua.</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 xml:space="preserve">Competencia de </w:t>
            </w:r>
            <w:proofErr w:type="spellStart"/>
            <w:r>
              <w:rPr>
                <w:rFonts w:ascii="Arial" w:hAnsi="Arial" w:cs="Arial"/>
              </w:rPr>
              <w:t>SandBoarding</w:t>
            </w:r>
            <w:proofErr w:type="spellEnd"/>
            <w:r>
              <w:rPr>
                <w:rFonts w:ascii="Arial" w:hAnsi="Arial" w:cs="Arial"/>
              </w:rPr>
              <w:t xml:space="preserve">, motocross, </w:t>
            </w:r>
            <w:proofErr w:type="spellStart"/>
            <w:r>
              <w:rPr>
                <w:rFonts w:ascii="Arial" w:hAnsi="Arial" w:cs="Arial"/>
              </w:rPr>
              <w:t>rallys</w:t>
            </w:r>
            <w:proofErr w:type="spellEnd"/>
            <w:r>
              <w:rPr>
                <w:rFonts w:ascii="Arial" w:hAnsi="Arial" w:cs="Arial"/>
              </w:rPr>
              <w:t xml:space="preserve"> ciclísticos, </w:t>
            </w:r>
            <w:proofErr w:type="spellStart"/>
            <w:r>
              <w:rPr>
                <w:rFonts w:ascii="Arial" w:hAnsi="Arial" w:cs="Arial"/>
              </w:rPr>
              <w:t>skateboarding</w:t>
            </w:r>
            <w:proofErr w:type="spellEnd"/>
            <w:r>
              <w:rPr>
                <w:rFonts w:ascii="Arial" w:hAnsi="Arial" w:cs="Arial"/>
              </w:rPr>
              <w:t xml:space="preserve"> con jóvenes expertos y profesionales en esta disciplina en diferentes municipios del país.</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Jornada Deportiva Nacional Masculino y Femenino, de la Policía Nacional.</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Campeonato Nacional de Atletismo Masculino y Femenino, del Ejército de Nicaragua.</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Campeonato Nacional Selectivo de Baloncesto sobre sillas de ruedas Masculino y Femenino, del Comité Paralímpico Nicaragüense, en Managua.</w:t>
            </w:r>
          </w:p>
          <w:p w:rsidR="00CB7C81" w:rsidRDefault="00CB7C81" w:rsidP="004E233C">
            <w:pPr>
              <w:pStyle w:val="Prrafodelista"/>
              <w:numPr>
                <w:ilvl w:val="0"/>
                <w:numId w:val="35"/>
              </w:numPr>
              <w:spacing w:line="256" w:lineRule="auto"/>
              <w:jc w:val="both"/>
              <w:rPr>
                <w:rFonts w:ascii="Arial" w:hAnsi="Arial" w:cs="Arial"/>
              </w:rPr>
            </w:pPr>
            <w:r>
              <w:rPr>
                <w:rFonts w:ascii="Arial" w:hAnsi="Arial" w:cs="Arial"/>
              </w:rPr>
              <w:t xml:space="preserve">Verificación de Aspecto Sanitario de las instalaciones deportivas en coordinación con los servidores públicos del área de medicina deportiva, instalaciones deportivas, Higiene y seguridad, comprobando y asegurando el uso de equipos de protección y el Saneamiento y limpieza antes, después de entrenamientos y competencias </w:t>
            </w:r>
          </w:p>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 xml:space="preserve"> la higienización adecuada en cada instalación deportiva por parte de atletas, entrenadores y demás usuarios, garantizando el distanciamiento físico indicado. </w:t>
            </w:r>
          </w:p>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 xml:space="preserve">En eventos deportivos donde hay presencia de espectadores y </w:t>
            </w:r>
            <w:proofErr w:type="spellStart"/>
            <w:r>
              <w:rPr>
                <w:rFonts w:ascii="Arial" w:hAnsi="Arial" w:cs="Arial"/>
              </w:rPr>
              <w:t>publico</w:t>
            </w:r>
            <w:proofErr w:type="spellEnd"/>
            <w:r>
              <w:rPr>
                <w:rFonts w:ascii="Arial" w:hAnsi="Arial" w:cs="Arial"/>
              </w:rPr>
              <w:t xml:space="preserve"> en general se garantizan asientos asignados con suficiente espacio de al menos 1 metro de distanciamiento físico, monitoreo de temperatura en todos los puntos de ingreso, se garantiza y verifica el uso de mascarillas, lavado de manos, gel con alcohol para manos, y señalizar puntos   de higienización en el recinto del evento deportivo.</w:t>
            </w:r>
          </w:p>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Se proporcionan servicios médicos y de primeros auxilios en las instalaciones donde se llevan a cabo eventos deportivos con estricto cumplimiento del uso de equipo de protección personal: mascarillas, guantes, entre otros</w:t>
            </w:r>
            <w:r>
              <w:rPr>
                <w:rFonts w:ascii="Courier New" w:hAnsi="Courier New" w:cs="Courier New"/>
                <w:sz w:val="35"/>
                <w:szCs w:val="35"/>
              </w:rPr>
              <w:t>.</w:t>
            </w:r>
            <w:r>
              <w:rPr>
                <w:rFonts w:ascii="Arial" w:hAnsi="Arial" w:cs="Arial"/>
              </w:rPr>
              <w:t xml:space="preserve"> Monitoreo y control del uso de antiséptico, desinfectantes y alcohol gel. y de ser necesario la referencia oportuna a una unidad de salud cuando se sospecha de enfermos con covid-19.</w:t>
            </w:r>
          </w:p>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 xml:space="preserve">Para el control y contención del coronavirus se conformó de Comisión </w:t>
            </w:r>
            <w:proofErr w:type="spellStart"/>
            <w:r>
              <w:rPr>
                <w:rFonts w:ascii="Arial" w:hAnsi="Arial" w:cs="Arial"/>
              </w:rPr>
              <w:t>Interinstucional</w:t>
            </w:r>
            <w:proofErr w:type="spellEnd"/>
            <w:r>
              <w:rPr>
                <w:rFonts w:ascii="Arial" w:hAnsi="Arial" w:cs="Arial"/>
              </w:rPr>
              <w:t xml:space="preserve"> a Nivel Nacional, para prevenir el impacto a nivel nacional en términos de morbilidad y mortalidad ante el riesgo de este nuevo virus y ante la declaración de la Emergencia a Nivel Internacional declarada el día 30 de enero por la Comisión de la OMS, se conforma la Comisión Interinstitucional para desarrollar acciones de prevención, detección temprana y manejo adecuado de los casos, conformada por el Ministerio de salud, Ministerio de Gobernación, Dirección general de aduana Aeronáutica Civil y Administración del Aeropuerto ACS, Empresa Portuaria Nacional, IPSA y MARENA. Por tanto, se garantiza que los atletas que participaran en eventos internacionales deben cumplir con los protocolos internacionales establecidos y aprobados por OMS/OPS facilitando la realización de pruebas de </w:t>
            </w:r>
            <w:proofErr w:type="gramStart"/>
            <w:r>
              <w:rPr>
                <w:rFonts w:ascii="Arial" w:hAnsi="Arial" w:cs="Arial"/>
              </w:rPr>
              <w:t>laboratorio(</w:t>
            </w:r>
            <w:proofErr w:type="spellStart"/>
            <w:proofErr w:type="gramEnd"/>
            <w:r>
              <w:rPr>
                <w:rFonts w:ascii="Arial" w:hAnsi="Arial" w:cs="Arial"/>
              </w:rPr>
              <w:t>rRt</w:t>
            </w:r>
            <w:proofErr w:type="spellEnd"/>
            <w:r>
              <w:rPr>
                <w:rFonts w:ascii="Arial" w:hAnsi="Arial" w:cs="Arial"/>
              </w:rPr>
              <w:t>-PCR).</w:t>
            </w:r>
          </w:p>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Derivación de pacientes sospechoso de nuevo coronavirus (COVID-19) identificados en los puntos de entrada al país como aeropuerto, puntos fronterizos y puertos hacia los Hospitales de Referencia establecidos para los puntos de entrada, esto incluye atletas nacionales y extranjeros participantes de eventos deportivos que entren o salgan del país.</w:t>
            </w:r>
          </w:p>
          <w:p w:rsidR="00CB7C81" w:rsidRPr="00035340" w:rsidRDefault="00CB7C81" w:rsidP="004E233C">
            <w:pPr>
              <w:rPr>
                <w:sz w:val="20"/>
                <w:szCs w:val="20"/>
              </w:rPr>
            </w:pPr>
            <w:r>
              <w:rPr>
                <w:rFonts w:ascii="Arial" w:hAnsi="Arial" w:cs="Arial"/>
              </w:rPr>
              <w:t xml:space="preserve">Divulgación de información a través de materiales comunicacionales, spots radiales y televisivos </w:t>
            </w:r>
            <w:proofErr w:type="spellStart"/>
            <w:r>
              <w:rPr>
                <w:rFonts w:ascii="Arial" w:hAnsi="Arial" w:cs="Arial"/>
              </w:rPr>
              <w:t>Pautación</w:t>
            </w:r>
            <w:proofErr w:type="spellEnd"/>
            <w:r>
              <w:rPr>
                <w:rFonts w:ascii="Arial" w:hAnsi="Arial" w:cs="Arial"/>
              </w:rPr>
              <w:t xml:space="preserve"> en radios y TV de alcance nacional y departamental. Mensajes de texto sobre los principales mensajes claves Difusión de mensajes claves por telefonía, celular. Plan de medios (radiales y televisivos) Comparecencias en los diferentes medios de comunicación nacional, departamental y municipal. Afiches sobre síntomas y medidas de protección Técnicas de lavado de mano y búsqueda de atención médica</w:t>
            </w:r>
          </w:p>
        </w:tc>
        <w:tc>
          <w:tcPr>
            <w:tcW w:w="5379" w:type="dxa"/>
            <w:vAlign w:val="center"/>
          </w:tcPr>
          <w:p w:rsidR="00CB7C81" w:rsidRDefault="00CB7C81" w:rsidP="004E233C">
            <w:pPr>
              <w:pStyle w:val="Prrafodelista"/>
              <w:numPr>
                <w:ilvl w:val="0"/>
                <w:numId w:val="34"/>
              </w:numPr>
              <w:spacing w:line="256" w:lineRule="auto"/>
              <w:jc w:val="both"/>
              <w:rPr>
                <w:rFonts w:ascii="Arial" w:hAnsi="Arial" w:cs="Arial"/>
              </w:rPr>
            </w:pPr>
            <w:r>
              <w:rPr>
                <w:rFonts w:ascii="Arial" w:hAnsi="Arial" w:cs="Arial"/>
              </w:rPr>
              <w:t xml:space="preserve">Aprobación de la serie de </w:t>
            </w:r>
            <w:proofErr w:type="spellStart"/>
            <w:r>
              <w:rPr>
                <w:rFonts w:ascii="Arial" w:hAnsi="Arial" w:cs="Arial"/>
              </w:rPr>
              <w:t>webinar</w:t>
            </w:r>
            <w:proofErr w:type="spellEnd"/>
            <w:r>
              <w:rPr>
                <w:rFonts w:ascii="Arial" w:hAnsi="Arial" w:cs="Arial"/>
              </w:rPr>
              <w:t xml:space="preserve"> internacionales “El poder del deporte para el alcance de la agenda 2030 y los objetivos del desarrollo sostenible”, en la región de las Américas Central y </w:t>
            </w:r>
            <w:proofErr w:type="spellStart"/>
            <w:r>
              <w:rPr>
                <w:rFonts w:ascii="Arial" w:hAnsi="Arial" w:cs="Arial"/>
              </w:rPr>
              <w:t>Republica</w:t>
            </w:r>
            <w:proofErr w:type="spellEnd"/>
            <w:r>
              <w:rPr>
                <w:rFonts w:ascii="Arial" w:hAnsi="Arial" w:cs="Arial"/>
              </w:rPr>
              <w:t xml:space="preserve"> Dominicana organizado por la Unesco,</w:t>
            </w:r>
            <w:r>
              <w:rPr>
                <w:rFonts w:ascii="Courier New" w:hAnsi="Courier New" w:cs="Courier New"/>
                <w:sz w:val="44"/>
                <w:szCs w:val="44"/>
              </w:rPr>
              <w:t xml:space="preserve"> </w:t>
            </w:r>
            <w:r>
              <w:rPr>
                <w:rFonts w:ascii="Arial" w:hAnsi="Arial" w:cs="Arial"/>
              </w:rPr>
              <w:t>en conjunto con el Instituto Costarricense del Deporte y la Recreación (ICODER) dando inicio el 1 de octubre 2020:</w:t>
            </w:r>
          </w:p>
          <w:p w:rsidR="00CB7C81" w:rsidRDefault="00CB7C81" w:rsidP="004E233C">
            <w:pPr>
              <w:pStyle w:val="Prrafodelista"/>
              <w:ind w:left="482" w:hanging="180"/>
              <w:jc w:val="both"/>
              <w:rPr>
                <w:rFonts w:ascii="Arial" w:hAnsi="Arial" w:cs="Arial"/>
              </w:rPr>
            </w:pPr>
            <w:r>
              <w:rPr>
                <w:rFonts w:ascii="Arial" w:hAnsi="Arial" w:cs="Arial"/>
              </w:rPr>
              <w:t xml:space="preserve">1.Deporte para la Igualdad de Género </w:t>
            </w:r>
          </w:p>
          <w:p w:rsidR="00CB7C81" w:rsidRDefault="00CB7C81" w:rsidP="004E233C">
            <w:pPr>
              <w:pStyle w:val="Prrafodelista"/>
              <w:ind w:left="482" w:hanging="180"/>
              <w:jc w:val="both"/>
              <w:rPr>
                <w:rFonts w:ascii="Arial" w:hAnsi="Arial" w:cs="Arial"/>
              </w:rPr>
            </w:pPr>
            <w:r>
              <w:rPr>
                <w:rFonts w:ascii="Arial" w:hAnsi="Arial" w:cs="Arial"/>
              </w:rPr>
              <w:t>2.Deporte para la Paz y el Desarrollo</w:t>
            </w:r>
          </w:p>
          <w:p w:rsidR="00CB7C81" w:rsidRDefault="00CB7C81" w:rsidP="004E233C">
            <w:pPr>
              <w:ind w:hanging="418"/>
              <w:jc w:val="both"/>
              <w:rPr>
                <w:rFonts w:ascii="Arial" w:hAnsi="Arial" w:cs="Arial"/>
              </w:rPr>
            </w:pPr>
            <w:r>
              <w:rPr>
                <w:rFonts w:ascii="Arial" w:hAnsi="Arial" w:cs="Arial"/>
              </w:rPr>
              <w:t xml:space="preserve">            3.Psicología Deportiva </w:t>
            </w:r>
          </w:p>
          <w:p w:rsidR="00CB7C81" w:rsidRDefault="00CB7C81" w:rsidP="004E233C">
            <w:pPr>
              <w:ind w:hanging="418"/>
              <w:jc w:val="both"/>
              <w:rPr>
                <w:rFonts w:ascii="Arial" w:hAnsi="Arial" w:cs="Arial"/>
              </w:rPr>
            </w:pPr>
            <w:r>
              <w:rPr>
                <w:rFonts w:ascii="Arial" w:hAnsi="Arial" w:cs="Arial"/>
              </w:rPr>
              <w:t xml:space="preserve">            4.Deporte Universitario </w:t>
            </w:r>
          </w:p>
          <w:p w:rsidR="00CB7C81" w:rsidRDefault="00CB7C81" w:rsidP="004E233C">
            <w:pPr>
              <w:ind w:hanging="418"/>
              <w:jc w:val="both"/>
              <w:rPr>
                <w:rFonts w:ascii="Arial" w:hAnsi="Arial" w:cs="Arial"/>
              </w:rPr>
            </w:pPr>
            <w:r>
              <w:rPr>
                <w:rFonts w:ascii="Arial" w:hAnsi="Arial" w:cs="Arial"/>
              </w:rPr>
              <w:t xml:space="preserve">            5. Juegos Ancestrales </w:t>
            </w:r>
          </w:p>
          <w:p w:rsidR="00CB7C81" w:rsidRDefault="00CB7C81" w:rsidP="004E233C">
            <w:pPr>
              <w:ind w:hanging="418"/>
              <w:jc w:val="both"/>
              <w:rPr>
                <w:rFonts w:ascii="Arial" w:hAnsi="Arial" w:cs="Arial"/>
              </w:rPr>
            </w:pPr>
            <w:r>
              <w:rPr>
                <w:rFonts w:ascii="Arial" w:hAnsi="Arial" w:cs="Arial"/>
              </w:rPr>
              <w:t xml:space="preserve">            6. Juventud y Deporte</w:t>
            </w:r>
          </w:p>
          <w:p w:rsidR="00CB7C81" w:rsidRDefault="00CB7C81" w:rsidP="004E233C">
            <w:pPr>
              <w:ind w:left="-58" w:hanging="360"/>
              <w:jc w:val="both"/>
              <w:rPr>
                <w:rFonts w:ascii="Arial" w:hAnsi="Arial" w:cs="Arial"/>
              </w:rPr>
            </w:pPr>
            <w:r>
              <w:rPr>
                <w:rFonts w:ascii="Arial" w:hAnsi="Arial" w:cs="Arial"/>
              </w:rPr>
              <w:t xml:space="preserve">            7.Recreación y Actividad</w:t>
            </w:r>
          </w:p>
          <w:p w:rsidR="00CB7C81" w:rsidRDefault="00CB7C81" w:rsidP="004E233C">
            <w:pPr>
              <w:ind w:left="-58" w:hanging="418"/>
              <w:jc w:val="both"/>
              <w:rPr>
                <w:rFonts w:ascii="Arial" w:hAnsi="Arial" w:cs="Arial"/>
              </w:rPr>
            </w:pPr>
            <w:r>
              <w:rPr>
                <w:rFonts w:ascii="Arial" w:hAnsi="Arial" w:cs="Arial"/>
              </w:rPr>
              <w:t xml:space="preserve">               Física    por salud </w:t>
            </w:r>
          </w:p>
          <w:p w:rsidR="00CB7C81" w:rsidRDefault="00CB7C81" w:rsidP="004E233C">
            <w:pPr>
              <w:ind w:left="212" w:hanging="630"/>
              <w:jc w:val="both"/>
              <w:rPr>
                <w:rFonts w:ascii="Arial" w:hAnsi="Arial" w:cs="Arial"/>
              </w:rPr>
            </w:pPr>
            <w:r>
              <w:rPr>
                <w:rFonts w:ascii="Arial" w:hAnsi="Arial" w:cs="Arial"/>
              </w:rPr>
              <w:t xml:space="preserve">           8.Deporte y Salud </w:t>
            </w:r>
          </w:p>
          <w:p w:rsidR="00CB7C81" w:rsidRDefault="00CB7C81" w:rsidP="004E233C">
            <w:pPr>
              <w:ind w:left="212" w:hanging="540"/>
              <w:jc w:val="both"/>
              <w:rPr>
                <w:rFonts w:ascii="Arial" w:hAnsi="Arial" w:cs="Arial"/>
              </w:rPr>
            </w:pPr>
            <w:r>
              <w:rPr>
                <w:rFonts w:ascii="Arial" w:hAnsi="Arial" w:cs="Arial"/>
              </w:rPr>
              <w:t xml:space="preserve">          9.Educación Física para la Salud</w:t>
            </w:r>
          </w:p>
          <w:p w:rsidR="00CB7C81" w:rsidRDefault="00CB7C81" w:rsidP="004E233C">
            <w:pPr>
              <w:ind w:left="212" w:hanging="540"/>
              <w:jc w:val="both"/>
              <w:rPr>
                <w:rFonts w:ascii="Arial" w:hAnsi="Arial" w:cs="Arial"/>
              </w:rPr>
            </w:pPr>
            <w:r>
              <w:rPr>
                <w:rFonts w:ascii="Arial" w:hAnsi="Arial" w:cs="Arial"/>
              </w:rPr>
              <w:t xml:space="preserve">        10.Comités Paralímpicos</w:t>
            </w:r>
          </w:p>
          <w:p w:rsidR="00CB7C81" w:rsidRDefault="00CB7C81" w:rsidP="004E233C">
            <w:pPr>
              <w:ind w:left="482" w:hanging="990"/>
              <w:rPr>
                <w:rFonts w:ascii="Arial" w:hAnsi="Arial" w:cs="Arial"/>
              </w:rPr>
            </w:pPr>
            <w:r>
              <w:rPr>
                <w:rFonts w:ascii="Arial" w:hAnsi="Arial" w:cs="Arial"/>
              </w:rPr>
              <w:t xml:space="preserve">           11.Juegos Deportivos   Estudiantiles        Centro Americanos </w:t>
            </w:r>
          </w:p>
          <w:p w:rsidR="00CB7C81" w:rsidRDefault="00CB7C81" w:rsidP="004E233C">
            <w:pPr>
              <w:ind w:left="482" w:hanging="900"/>
              <w:rPr>
                <w:rFonts w:ascii="Arial" w:hAnsi="Arial" w:cs="Arial"/>
              </w:rPr>
            </w:pPr>
            <w:r>
              <w:rPr>
                <w:rFonts w:ascii="Arial" w:hAnsi="Arial" w:cs="Arial"/>
              </w:rPr>
              <w:t xml:space="preserve">          12.Reactivación del Deporte en    tiempos de COVID-19</w:t>
            </w:r>
          </w:p>
          <w:p w:rsidR="00CB7C81" w:rsidRDefault="00CB7C81" w:rsidP="004E233C">
            <w:pPr>
              <w:jc w:val="both"/>
              <w:rPr>
                <w:rFonts w:ascii="Arial" w:hAnsi="Arial" w:cs="Arial"/>
              </w:rPr>
            </w:pPr>
            <w:r>
              <w:rPr>
                <w:rFonts w:ascii="Arial" w:hAnsi="Arial" w:cs="Arial"/>
              </w:rPr>
              <w:t xml:space="preserve">          13</w:t>
            </w:r>
            <w:proofErr w:type="gramStart"/>
            <w:r>
              <w:rPr>
                <w:rFonts w:ascii="Arial" w:hAnsi="Arial" w:cs="Arial"/>
              </w:rPr>
              <w:t>.Políticas</w:t>
            </w:r>
            <w:proofErr w:type="gramEnd"/>
            <w:r>
              <w:rPr>
                <w:rFonts w:ascii="Arial" w:hAnsi="Arial" w:cs="Arial"/>
              </w:rPr>
              <w:t xml:space="preserve"> Públicas del Deporte, la Salud y la Recreación.</w:t>
            </w:r>
            <w:r>
              <w:rPr>
                <w:rFonts w:ascii="Courier New" w:eastAsia="Times New Roman" w:hAnsi="Courier New" w:cs="Courier New"/>
                <w:sz w:val="44"/>
                <w:szCs w:val="44"/>
                <w:lang w:eastAsia="es-NI"/>
              </w:rPr>
              <w:t xml:space="preserve"> </w:t>
            </w:r>
            <w:r>
              <w:rPr>
                <w:rFonts w:ascii="Arial" w:eastAsia="Times New Roman" w:hAnsi="Arial" w:cs="Arial"/>
                <w:lang w:eastAsia="es-NI"/>
              </w:rPr>
              <w:t xml:space="preserve">Dirigidos a autoridades y funcionariado locales, nacionales y regionales en el ámbito del deporte, la recreación, la actividad física, la educación física, la salud, el desarrollo y la inclusión social; juventudes en toda la región, deportistas, comunidad deportiva, docentes, academia </w:t>
            </w:r>
            <w:r>
              <w:rPr>
                <w:rFonts w:ascii="Arial" w:hAnsi="Arial" w:cs="Arial"/>
              </w:rPr>
              <w:t>ONGD, medios de comunicación, padres de familia.</w:t>
            </w:r>
          </w:p>
          <w:p w:rsidR="00CB7C81" w:rsidRDefault="00CB7C81" w:rsidP="004E233C">
            <w:pPr>
              <w:jc w:val="both"/>
              <w:rPr>
                <w:rFonts w:ascii="Arial" w:hAnsi="Arial" w:cs="Arial"/>
              </w:rPr>
            </w:pPr>
          </w:p>
          <w:p w:rsidR="00CB7C81" w:rsidRDefault="00CB7C81" w:rsidP="004E233C">
            <w:pPr>
              <w:pStyle w:val="Prrafodelista"/>
              <w:numPr>
                <w:ilvl w:val="0"/>
                <w:numId w:val="37"/>
              </w:numPr>
              <w:spacing w:line="256" w:lineRule="auto"/>
              <w:jc w:val="both"/>
              <w:rPr>
                <w:rFonts w:ascii="Arial" w:hAnsi="Arial" w:cs="Arial"/>
              </w:rPr>
            </w:pPr>
            <w:r>
              <w:rPr>
                <w:rFonts w:ascii="Arial" w:hAnsi="Arial" w:cs="Arial"/>
              </w:rPr>
              <w:t>Cursos en línea como parte de Programa de becas WBC (</w:t>
            </w:r>
            <w:proofErr w:type="spellStart"/>
            <w:r>
              <w:rPr>
                <w:rFonts w:ascii="Arial" w:hAnsi="Arial" w:cs="Arial"/>
              </w:rPr>
              <w:t>World</w:t>
            </w:r>
            <w:proofErr w:type="spellEnd"/>
            <w:r>
              <w:rPr>
                <w:rFonts w:ascii="Arial" w:hAnsi="Arial" w:cs="Arial"/>
              </w:rPr>
              <w:t xml:space="preserve"> </w:t>
            </w:r>
            <w:proofErr w:type="spellStart"/>
            <w:r>
              <w:rPr>
                <w:rFonts w:ascii="Arial" w:hAnsi="Arial" w:cs="Arial"/>
              </w:rPr>
              <w:t>boxing</w:t>
            </w:r>
            <w:proofErr w:type="spellEnd"/>
            <w:r>
              <w:rPr>
                <w:rFonts w:ascii="Arial" w:hAnsi="Arial" w:cs="Arial"/>
              </w:rPr>
              <w:t xml:space="preserve"> </w:t>
            </w:r>
            <w:proofErr w:type="spellStart"/>
            <w:r>
              <w:rPr>
                <w:rFonts w:ascii="Arial" w:hAnsi="Arial" w:cs="Arial"/>
              </w:rPr>
              <w:t>council</w:t>
            </w:r>
            <w:proofErr w:type="spellEnd"/>
            <w:r>
              <w:rPr>
                <w:rFonts w:ascii="Arial" w:hAnsi="Arial" w:cs="Arial"/>
              </w:rPr>
              <w:t xml:space="preserve">) a través de la WBC </w:t>
            </w:r>
            <w:proofErr w:type="spellStart"/>
            <w:r>
              <w:rPr>
                <w:rFonts w:ascii="Arial" w:hAnsi="Arial" w:cs="Arial"/>
              </w:rPr>
              <w:t>University</w:t>
            </w:r>
            <w:proofErr w:type="spellEnd"/>
            <w:r>
              <w:rPr>
                <w:rFonts w:ascii="Arial" w:hAnsi="Arial" w:cs="Arial"/>
              </w:rPr>
              <w:t xml:space="preserve"> en la profesionalización de los actores del box: a) Curso entrenador de boxeo nivel 1</w:t>
            </w:r>
          </w:p>
          <w:p w:rsidR="00CB7C81" w:rsidRDefault="00CB7C81" w:rsidP="004E233C">
            <w:pPr>
              <w:pStyle w:val="Prrafodelista"/>
              <w:jc w:val="both"/>
              <w:rPr>
                <w:rFonts w:ascii="Arial" w:hAnsi="Arial" w:cs="Arial"/>
              </w:rPr>
            </w:pPr>
            <w:r>
              <w:rPr>
                <w:rFonts w:ascii="Arial" w:hAnsi="Arial" w:cs="Arial"/>
              </w:rPr>
              <w:t>b) Juez de boxeo nivel 1</w:t>
            </w:r>
          </w:p>
          <w:p w:rsidR="00CB7C81" w:rsidRDefault="00CB7C81" w:rsidP="004E233C">
            <w:pPr>
              <w:pStyle w:val="Prrafodelista"/>
              <w:jc w:val="both"/>
              <w:rPr>
                <w:rFonts w:ascii="Arial" w:hAnsi="Arial" w:cs="Arial"/>
              </w:rPr>
            </w:pPr>
            <w:proofErr w:type="gramStart"/>
            <w:r>
              <w:rPr>
                <w:rFonts w:ascii="Arial" w:hAnsi="Arial" w:cs="Arial"/>
              </w:rPr>
              <w:t>c)Réferi</w:t>
            </w:r>
            <w:proofErr w:type="gramEnd"/>
            <w:r>
              <w:rPr>
                <w:rFonts w:ascii="Arial" w:hAnsi="Arial" w:cs="Arial"/>
              </w:rPr>
              <w:t xml:space="preserve"> de boxeo nivel 1.</w:t>
            </w:r>
          </w:p>
          <w:p w:rsidR="00CB7C81" w:rsidRDefault="00CB7C81" w:rsidP="004E233C">
            <w:pPr>
              <w:pStyle w:val="Prrafodelista"/>
              <w:jc w:val="both"/>
              <w:rPr>
                <w:rFonts w:ascii="Arial" w:hAnsi="Arial" w:cs="Arial"/>
              </w:rPr>
            </w:pPr>
            <w:proofErr w:type="gramStart"/>
            <w:r>
              <w:rPr>
                <w:rFonts w:ascii="Arial" w:hAnsi="Arial" w:cs="Arial"/>
              </w:rPr>
              <w:t>d)nutrición</w:t>
            </w:r>
            <w:proofErr w:type="gramEnd"/>
            <w:r>
              <w:rPr>
                <w:rFonts w:ascii="Arial" w:hAnsi="Arial" w:cs="Arial"/>
              </w:rPr>
              <w:t xml:space="preserve"> y peso en el boxeo nivel 1.</w:t>
            </w:r>
          </w:p>
          <w:p w:rsidR="00CB7C81" w:rsidRDefault="00CB7C81" w:rsidP="004E233C">
            <w:pPr>
              <w:pStyle w:val="Prrafodelista"/>
              <w:jc w:val="both"/>
              <w:rPr>
                <w:rFonts w:ascii="Arial" w:hAnsi="Arial" w:cs="Arial"/>
              </w:rPr>
            </w:pPr>
            <w:r>
              <w:rPr>
                <w:rFonts w:ascii="Arial" w:hAnsi="Arial" w:cs="Arial"/>
              </w:rPr>
              <w:t xml:space="preserve">El Instituto Nicaragüense de Deportes garantiza a los protagonistas del curso, el local y </w:t>
            </w:r>
            <w:proofErr w:type="gramStart"/>
            <w:r>
              <w:rPr>
                <w:rFonts w:ascii="Arial" w:hAnsi="Arial" w:cs="Arial"/>
              </w:rPr>
              <w:t>los medios audio</w:t>
            </w:r>
            <w:proofErr w:type="gramEnd"/>
            <w:r>
              <w:rPr>
                <w:rFonts w:ascii="Arial" w:hAnsi="Arial" w:cs="Arial"/>
              </w:rPr>
              <w:t xml:space="preserve"> visuales para su conexión, verificando el uso de mascarillas por los participantes, lavado de manos y el distanciamiento físico de 1 metro de los asientos para los participantes.</w:t>
            </w:r>
          </w:p>
          <w:p w:rsidR="00CB7C81" w:rsidRPr="00035340" w:rsidRDefault="00CB7C81" w:rsidP="00463961">
            <w:pPr>
              <w:rPr>
                <w:sz w:val="20"/>
                <w:szCs w:val="20"/>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PANAMÁ</w:t>
            </w:r>
          </w:p>
        </w:tc>
        <w:tc>
          <w:tcPr>
            <w:tcW w:w="6148" w:type="dxa"/>
            <w:vAlign w:val="center"/>
          </w:tcPr>
          <w:p w:rsidR="00CB7C81" w:rsidRPr="00035340" w:rsidRDefault="00CB7C81" w:rsidP="00463961">
            <w:pPr>
              <w:rPr>
                <w:sz w:val="20"/>
                <w:szCs w:val="20"/>
              </w:rPr>
            </w:pPr>
          </w:p>
        </w:tc>
        <w:tc>
          <w:tcPr>
            <w:tcW w:w="5379" w:type="dxa"/>
            <w:vAlign w:val="center"/>
          </w:tcPr>
          <w:p w:rsidR="00CB7C81" w:rsidRPr="00035340" w:rsidRDefault="00CB7C81" w:rsidP="00463961">
            <w:pPr>
              <w:rPr>
                <w:sz w:val="20"/>
                <w:szCs w:val="20"/>
              </w:rPr>
            </w:pPr>
          </w:p>
        </w:tc>
      </w:tr>
      <w:tr w:rsidR="00CB7C81" w:rsidRPr="00035340" w:rsidTr="00120A0F">
        <w:trPr>
          <w:trHeight w:val="1131"/>
          <w:jc w:val="center"/>
        </w:trPr>
        <w:tc>
          <w:tcPr>
            <w:tcW w:w="2785" w:type="dxa"/>
            <w:vAlign w:val="center"/>
          </w:tcPr>
          <w:p w:rsidR="00CB7C81" w:rsidRPr="00F62715" w:rsidRDefault="00CB7C81" w:rsidP="00463961">
            <w:pPr>
              <w:rPr>
                <w:b/>
                <w:sz w:val="28"/>
                <w:szCs w:val="28"/>
              </w:rPr>
            </w:pPr>
            <w:r>
              <w:rPr>
                <w:b/>
                <w:sz w:val="28"/>
                <w:szCs w:val="28"/>
              </w:rPr>
              <w:t>PARAGUAY</w:t>
            </w:r>
          </w:p>
        </w:tc>
        <w:tc>
          <w:tcPr>
            <w:tcW w:w="6148" w:type="dxa"/>
            <w:vAlign w:val="center"/>
          </w:tcPr>
          <w:p w:rsidR="00CB7C81" w:rsidRDefault="00CB7C81" w:rsidP="00120CF3">
            <w:pPr>
              <w:rPr>
                <w:sz w:val="20"/>
                <w:szCs w:val="20"/>
              </w:rPr>
            </w:pPr>
            <w:proofErr w:type="gramStart"/>
            <w:r>
              <w:rPr>
                <w:sz w:val="20"/>
                <w:szCs w:val="20"/>
              </w:rPr>
              <w:t>1.Cesión</w:t>
            </w:r>
            <w:proofErr w:type="gramEnd"/>
            <w:r>
              <w:rPr>
                <w:sz w:val="20"/>
                <w:szCs w:val="20"/>
              </w:rPr>
              <w:t xml:space="preserve"> del Hotel Deportista </w:t>
            </w:r>
            <w:proofErr w:type="spellStart"/>
            <w:r>
              <w:rPr>
                <w:sz w:val="20"/>
                <w:szCs w:val="20"/>
              </w:rPr>
              <w:t>Roga</w:t>
            </w:r>
            <w:proofErr w:type="spellEnd"/>
            <w:r>
              <w:rPr>
                <w:sz w:val="20"/>
                <w:szCs w:val="20"/>
              </w:rPr>
              <w:t xml:space="preserve"> al Ministerio de Salud Pública como Hotel Cuarentena para albergar a los compatriotas que regresan del exterior. </w:t>
            </w:r>
          </w:p>
          <w:p w:rsidR="00CB7C81" w:rsidRDefault="00CB7C81" w:rsidP="00120CF3">
            <w:pPr>
              <w:rPr>
                <w:sz w:val="20"/>
                <w:szCs w:val="20"/>
              </w:rPr>
            </w:pPr>
          </w:p>
          <w:p w:rsidR="00CB7C81" w:rsidRDefault="00CB7C81" w:rsidP="00120CF3">
            <w:pPr>
              <w:rPr>
                <w:sz w:val="20"/>
                <w:szCs w:val="20"/>
              </w:rPr>
            </w:pPr>
            <w:proofErr w:type="gramStart"/>
            <w:r>
              <w:rPr>
                <w:sz w:val="20"/>
                <w:szCs w:val="20"/>
              </w:rPr>
              <w:t>2.Adaptación</w:t>
            </w:r>
            <w:proofErr w:type="gramEnd"/>
            <w:r>
              <w:rPr>
                <w:sz w:val="20"/>
                <w:szCs w:val="20"/>
              </w:rPr>
              <w:t xml:space="preserve"> de las clases de las Escuelas Deportivas SND a Clases Virtuales que se emiten por las plataformas vía </w:t>
            </w:r>
            <w:proofErr w:type="spellStart"/>
            <w:r>
              <w:rPr>
                <w:sz w:val="20"/>
                <w:szCs w:val="20"/>
              </w:rPr>
              <w:t>streaming</w:t>
            </w:r>
            <w:proofErr w:type="spellEnd"/>
            <w:r>
              <w:rPr>
                <w:sz w:val="20"/>
                <w:szCs w:val="20"/>
              </w:rPr>
              <w:t xml:space="preserve"> en 3 emisiones diarias; asimismo, emisión de 4 programas diarias por la televisión estatal con prácticas deportivas para la realización de ejercicios desde casa para la población en general.  </w:t>
            </w:r>
          </w:p>
          <w:p w:rsidR="00CB7C81" w:rsidRDefault="00CB7C81" w:rsidP="00120CF3">
            <w:pPr>
              <w:rPr>
                <w:sz w:val="20"/>
                <w:szCs w:val="20"/>
              </w:rPr>
            </w:pPr>
            <w:hyperlink r:id="rId11" w:history="1">
              <w:r>
                <w:rPr>
                  <w:rStyle w:val="Hipervnculo"/>
                  <w:sz w:val="20"/>
                  <w:szCs w:val="20"/>
                </w:rPr>
                <w:t>https://youtu.be/n_UbwjZoJbQ</w:t>
              </w:r>
            </w:hyperlink>
          </w:p>
          <w:p w:rsidR="00CB7C81" w:rsidRDefault="00CB7C81" w:rsidP="00120CF3">
            <w:pPr>
              <w:rPr>
                <w:sz w:val="20"/>
                <w:szCs w:val="20"/>
              </w:rPr>
            </w:pPr>
            <w:hyperlink r:id="rId12" w:history="1">
              <w:r>
                <w:rPr>
                  <w:rStyle w:val="Hipervnculo"/>
                  <w:sz w:val="20"/>
                  <w:szCs w:val="20"/>
                </w:rPr>
                <w:t>https://youtu.be/sl08JFoAXaE</w:t>
              </w:r>
            </w:hyperlink>
          </w:p>
          <w:p w:rsidR="00CB7C81" w:rsidRDefault="00CB7C81" w:rsidP="00120CF3">
            <w:pPr>
              <w:rPr>
                <w:sz w:val="20"/>
                <w:szCs w:val="20"/>
              </w:rPr>
            </w:pPr>
            <w:r>
              <w:rPr>
                <w:sz w:val="20"/>
                <w:szCs w:val="20"/>
              </w:rPr>
              <w:t>Recientemente el portal Somos Iberoamérica de Secretaría Iberoamericana se hizo de las clases virtuales para combatir el confinamiento en Paraguay:</w:t>
            </w:r>
          </w:p>
          <w:p w:rsidR="00CB7C81" w:rsidRDefault="00CB7C81" w:rsidP="00120CF3">
            <w:pPr>
              <w:rPr>
                <w:sz w:val="20"/>
                <w:szCs w:val="20"/>
              </w:rPr>
            </w:pPr>
            <w:hyperlink r:id="rId13" w:history="1">
              <w:r>
                <w:rPr>
                  <w:rStyle w:val="Hipervnculo"/>
                  <w:sz w:val="20"/>
                  <w:szCs w:val="20"/>
                </w:rPr>
                <w:t>https://cutt.ly/yf4ZlhE</w:t>
              </w:r>
            </w:hyperlink>
          </w:p>
          <w:p w:rsidR="00CB7C81" w:rsidRDefault="00CB7C81" w:rsidP="00120CF3">
            <w:pPr>
              <w:rPr>
                <w:sz w:val="20"/>
                <w:szCs w:val="20"/>
              </w:rPr>
            </w:pPr>
          </w:p>
          <w:p w:rsidR="00CB7C81" w:rsidRDefault="00CB7C81" w:rsidP="00120CF3">
            <w:pPr>
              <w:rPr>
                <w:sz w:val="20"/>
                <w:szCs w:val="20"/>
              </w:rPr>
            </w:pPr>
            <w:r>
              <w:rPr>
                <w:sz w:val="20"/>
                <w:szCs w:val="20"/>
              </w:rPr>
              <w:t xml:space="preserve">-Se destaca que gran parte de los participantes de las clases de Deportes Virtuales son niños, niñas, adolescentes y adultos mayores, éstos </w:t>
            </w:r>
            <w:proofErr w:type="gramStart"/>
            <w:r>
              <w:rPr>
                <w:sz w:val="20"/>
                <w:szCs w:val="20"/>
              </w:rPr>
              <w:t>último</w:t>
            </w:r>
            <w:proofErr w:type="gramEnd"/>
            <w:r>
              <w:rPr>
                <w:sz w:val="20"/>
                <w:szCs w:val="20"/>
              </w:rPr>
              <w:t xml:space="preserve"> cuentan con especialistas que los orientan para la realización de ejercicios. </w:t>
            </w:r>
          </w:p>
          <w:p w:rsidR="00CB7C81" w:rsidRDefault="00CB7C81" w:rsidP="00120CF3">
            <w:pPr>
              <w:rPr>
                <w:sz w:val="20"/>
                <w:szCs w:val="20"/>
              </w:rPr>
            </w:pPr>
            <w:hyperlink r:id="rId14" w:history="1">
              <w:r>
                <w:rPr>
                  <w:rStyle w:val="Hipervnculo"/>
                  <w:sz w:val="20"/>
                  <w:szCs w:val="20"/>
                </w:rPr>
                <w:t>https://youtu.be/3PECeICiMR8</w:t>
              </w:r>
            </w:hyperlink>
          </w:p>
          <w:p w:rsidR="00CB7C81" w:rsidRDefault="00CB7C81" w:rsidP="00120CF3">
            <w:pPr>
              <w:rPr>
                <w:sz w:val="20"/>
                <w:szCs w:val="20"/>
              </w:rPr>
            </w:pPr>
          </w:p>
          <w:p w:rsidR="00CB7C81" w:rsidRDefault="00CB7C81" w:rsidP="00120CF3">
            <w:pPr>
              <w:rPr>
                <w:sz w:val="20"/>
                <w:szCs w:val="20"/>
              </w:rPr>
            </w:pPr>
            <w:r>
              <w:rPr>
                <w:sz w:val="20"/>
                <w:szCs w:val="20"/>
              </w:rPr>
              <w:t xml:space="preserve">-Entre los profesores de las Escuelas Deportivas, se cuenta también las minorías, como indígenas y  personas con discapacidad que orientan a las personas que requieren asistencia especial. </w:t>
            </w:r>
          </w:p>
          <w:p w:rsidR="00CB7C81" w:rsidRDefault="00CB7C81" w:rsidP="00120CF3">
            <w:pPr>
              <w:rPr>
                <w:sz w:val="20"/>
                <w:szCs w:val="20"/>
              </w:rPr>
            </w:pPr>
            <w:hyperlink r:id="rId15" w:history="1">
              <w:r>
                <w:rPr>
                  <w:rStyle w:val="Hipervnculo"/>
                  <w:sz w:val="20"/>
                  <w:szCs w:val="20"/>
                </w:rPr>
                <w:t>https://cutt.ly/sf4LB4V</w:t>
              </w:r>
            </w:hyperlink>
          </w:p>
          <w:p w:rsidR="00CB7C81" w:rsidRDefault="00CB7C81" w:rsidP="00120CF3">
            <w:pPr>
              <w:ind w:left="1080"/>
              <w:rPr>
                <w:sz w:val="20"/>
                <w:szCs w:val="20"/>
              </w:rPr>
            </w:pPr>
          </w:p>
          <w:p w:rsidR="00CB7C81" w:rsidRDefault="00CB7C81" w:rsidP="00120CF3">
            <w:pPr>
              <w:rPr>
                <w:sz w:val="20"/>
                <w:szCs w:val="20"/>
              </w:rPr>
            </w:pPr>
            <w:proofErr w:type="gramStart"/>
            <w:r>
              <w:rPr>
                <w:sz w:val="20"/>
                <w:szCs w:val="20"/>
              </w:rPr>
              <w:t>3.Asistencia</w:t>
            </w:r>
            <w:proofErr w:type="gramEnd"/>
            <w:r>
              <w:rPr>
                <w:sz w:val="20"/>
                <w:szCs w:val="20"/>
              </w:rPr>
              <w:t xml:space="preserve"> a familias de deportistas y profesionales de educación física con la entrega de </w:t>
            </w:r>
            <w:proofErr w:type="spellStart"/>
            <w:r>
              <w:rPr>
                <w:sz w:val="20"/>
                <w:szCs w:val="20"/>
              </w:rPr>
              <w:t>kids</w:t>
            </w:r>
            <w:proofErr w:type="spellEnd"/>
            <w:r>
              <w:rPr>
                <w:sz w:val="20"/>
                <w:szCs w:val="20"/>
              </w:rPr>
              <w:t xml:space="preserve"> de alimentos y limpieza. </w:t>
            </w:r>
          </w:p>
          <w:p w:rsidR="00CB7C81" w:rsidRDefault="00CB7C81" w:rsidP="00120CF3">
            <w:pPr>
              <w:rPr>
                <w:sz w:val="20"/>
                <w:szCs w:val="20"/>
              </w:rPr>
            </w:pPr>
          </w:p>
          <w:p w:rsidR="00CB7C81" w:rsidRDefault="00CB7C81" w:rsidP="00120CF3">
            <w:pPr>
              <w:rPr>
                <w:sz w:val="20"/>
                <w:szCs w:val="20"/>
              </w:rPr>
            </w:pPr>
            <w:proofErr w:type="gramStart"/>
            <w:r>
              <w:rPr>
                <w:sz w:val="20"/>
                <w:szCs w:val="20"/>
              </w:rPr>
              <w:t>4.Junto</w:t>
            </w:r>
            <w:proofErr w:type="gramEnd"/>
            <w:r>
              <w:rPr>
                <w:sz w:val="20"/>
                <w:szCs w:val="20"/>
              </w:rPr>
              <w:t xml:space="preserve"> al Ministerio de Salud Pública y las Federaciones Deportivas, articulación 38  protocolos para el regreso seguro de prácticas deportivas. Paraguay se destaca por el regreso seguro de varias disciplinas deportivas en modo </w:t>
            </w:r>
            <w:proofErr w:type="spellStart"/>
            <w:r>
              <w:rPr>
                <w:sz w:val="20"/>
                <w:szCs w:val="20"/>
              </w:rPr>
              <w:t>Covid</w:t>
            </w:r>
            <w:proofErr w:type="spellEnd"/>
            <w:r>
              <w:rPr>
                <w:sz w:val="20"/>
                <w:szCs w:val="20"/>
              </w:rPr>
              <w:t xml:space="preserve">. </w:t>
            </w:r>
          </w:p>
          <w:p w:rsidR="00CB7C81" w:rsidRDefault="00CB7C81" w:rsidP="00120CF3">
            <w:pPr>
              <w:rPr>
                <w:sz w:val="20"/>
                <w:szCs w:val="20"/>
              </w:rPr>
            </w:pPr>
          </w:p>
          <w:p w:rsidR="00CB7C81" w:rsidRDefault="00CB7C81" w:rsidP="00120CF3">
            <w:pPr>
              <w:rPr>
                <w:sz w:val="20"/>
                <w:szCs w:val="20"/>
              </w:rPr>
            </w:pPr>
            <w:proofErr w:type="gramStart"/>
            <w:r>
              <w:rPr>
                <w:sz w:val="20"/>
                <w:szCs w:val="20"/>
              </w:rPr>
              <w:t>5.Fiscalización</w:t>
            </w:r>
            <w:proofErr w:type="gramEnd"/>
            <w:r>
              <w:rPr>
                <w:sz w:val="20"/>
                <w:szCs w:val="20"/>
              </w:rPr>
              <w:t xml:space="preserve"> de cumplimiento de protocolo sanitario en escenarios deportivos del fútbol en los estadios nacionales. </w:t>
            </w:r>
          </w:p>
          <w:p w:rsidR="00CB7C81" w:rsidRDefault="00CB7C81" w:rsidP="00120CF3">
            <w:pPr>
              <w:rPr>
                <w:sz w:val="20"/>
                <w:szCs w:val="20"/>
              </w:rPr>
            </w:pPr>
          </w:p>
          <w:p w:rsidR="00CB7C81" w:rsidRDefault="00CB7C81" w:rsidP="00120CF3">
            <w:pPr>
              <w:rPr>
                <w:sz w:val="20"/>
                <w:szCs w:val="20"/>
              </w:rPr>
            </w:pPr>
            <w:proofErr w:type="gramStart"/>
            <w:r>
              <w:rPr>
                <w:sz w:val="20"/>
                <w:szCs w:val="20"/>
              </w:rPr>
              <w:t>6.Plazas</w:t>
            </w:r>
            <w:proofErr w:type="gramEnd"/>
            <w:r>
              <w:rPr>
                <w:sz w:val="20"/>
                <w:szCs w:val="20"/>
              </w:rPr>
              <w:t xml:space="preserve"> Deportivas: instalación de 70 plazas deportivas en 10 departamentos de los 17 con que cuenta en país, para la realización de actividades físicas recreativas y deportivas generando mano de obra y vida sana. Las plazas serán habilitadas en el transcurso de este año. </w:t>
            </w:r>
          </w:p>
          <w:p w:rsidR="00CB7C81" w:rsidRDefault="00CB7C81" w:rsidP="00120CF3">
            <w:pPr>
              <w:rPr>
                <w:sz w:val="20"/>
                <w:szCs w:val="20"/>
              </w:rPr>
            </w:pPr>
          </w:p>
          <w:p w:rsidR="00CB7C81" w:rsidRDefault="00CB7C81" w:rsidP="00120CF3">
            <w:pPr>
              <w:rPr>
                <w:sz w:val="20"/>
                <w:szCs w:val="20"/>
              </w:rPr>
            </w:pPr>
            <w:r>
              <w:rPr>
                <w:sz w:val="20"/>
                <w:szCs w:val="20"/>
              </w:rPr>
              <w:t>Se comparte el link de una pequeña localidad del interior del país y la emoción del intendente:</w:t>
            </w:r>
          </w:p>
          <w:p w:rsidR="00CB7C81" w:rsidRDefault="00CB7C81" w:rsidP="00120CF3">
            <w:pPr>
              <w:rPr>
                <w:sz w:val="20"/>
                <w:szCs w:val="20"/>
              </w:rPr>
            </w:pPr>
            <w:hyperlink r:id="rId16" w:history="1">
              <w:r>
                <w:rPr>
                  <w:rStyle w:val="Hipervnculo"/>
                  <w:sz w:val="20"/>
                  <w:szCs w:val="20"/>
                </w:rPr>
                <w:t>https://youtu.be/LMYOxi_yBQY</w:t>
              </w:r>
            </w:hyperlink>
          </w:p>
          <w:p w:rsidR="00CB7C81" w:rsidRDefault="00CB7C81" w:rsidP="00120CF3">
            <w:pPr>
              <w:pStyle w:val="Prrafodelista"/>
              <w:rPr>
                <w:sz w:val="20"/>
                <w:szCs w:val="20"/>
              </w:rPr>
            </w:pPr>
          </w:p>
          <w:p w:rsidR="00CB7C81" w:rsidRPr="00035340" w:rsidRDefault="00CB7C81" w:rsidP="00120CF3">
            <w:pPr>
              <w:rPr>
                <w:sz w:val="20"/>
                <w:szCs w:val="20"/>
              </w:rPr>
            </w:pPr>
            <w:r>
              <w:rPr>
                <w:sz w:val="20"/>
                <w:szCs w:val="20"/>
              </w:rPr>
              <w:t xml:space="preserve">7.Realización de campañas de comunicación e información para evitar la propagación del </w:t>
            </w:r>
            <w:proofErr w:type="spellStart"/>
            <w:r>
              <w:rPr>
                <w:sz w:val="20"/>
                <w:szCs w:val="20"/>
              </w:rPr>
              <w:t>Covid</w:t>
            </w:r>
            <w:proofErr w:type="spellEnd"/>
            <w:r>
              <w:rPr>
                <w:sz w:val="20"/>
                <w:szCs w:val="20"/>
              </w:rPr>
              <w:t>, junto al Ministerio de Salud, la Organización Panamericana de la Salud, la Organización Mundial de la Salud y los atletas de la Elite Deportiva Paraguay.</w:t>
            </w:r>
          </w:p>
        </w:tc>
        <w:tc>
          <w:tcPr>
            <w:tcW w:w="5379" w:type="dxa"/>
            <w:vAlign w:val="center"/>
          </w:tcPr>
          <w:p w:rsidR="00CB7C81" w:rsidRDefault="00CB7C81" w:rsidP="00120CF3">
            <w:pPr>
              <w:rPr>
                <w:sz w:val="20"/>
                <w:szCs w:val="20"/>
              </w:rPr>
            </w:pPr>
            <w:r>
              <w:rPr>
                <w:sz w:val="20"/>
                <w:szCs w:val="20"/>
              </w:rPr>
              <w:t>Campañas de Comunicación para evitar la propagación del COVID-19 junto al Ministerio de Salud, la Organización Panamericana de la Salud, la Organización Mundial de la Salud y los atletas de la Elite Deportiva Paraguay.</w:t>
            </w:r>
          </w:p>
          <w:p w:rsidR="00CB7C81" w:rsidRDefault="00CB7C81" w:rsidP="00120CF3">
            <w:pPr>
              <w:rPr>
                <w:sz w:val="20"/>
                <w:szCs w:val="20"/>
              </w:rPr>
            </w:pPr>
            <w:r>
              <w:rPr>
                <w:sz w:val="20"/>
                <w:szCs w:val="20"/>
              </w:rPr>
              <w:t xml:space="preserve">Precisamente se solicita al CID la proyección de uno de los spots en español durante la exposición de la Ministra Fátima Morales, que se remite en el siguiente link </w:t>
            </w:r>
          </w:p>
          <w:p w:rsidR="00CB7C81" w:rsidRDefault="00CB7C81" w:rsidP="00120CF3">
            <w:pPr>
              <w:rPr>
                <w:sz w:val="24"/>
                <w:szCs w:val="24"/>
              </w:rPr>
            </w:pPr>
            <w:hyperlink r:id="rId17" w:tgtFrame="_blank" w:history="1">
              <w:r>
                <w:rPr>
                  <w:rStyle w:val="Hipervnculo"/>
                  <w:rFonts w:ascii="Courier New" w:hAnsi="Courier New" w:cs="Courier New"/>
                  <w:color w:val="008ACC"/>
                  <w:sz w:val="21"/>
                  <w:szCs w:val="21"/>
                  <w:shd w:val="clear" w:color="auto" w:fill="FFFFFF"/>
                </w:rPr>
                <w:t>https://youtu.be/ATOkaZLrjqI</w:t>
              </w:r>
            </w:hyperlink>
          </w:p>
          <w:p w:rsidR="00CB7C81" w:rsidRDefault="00CB7C81" w:rsidP="00120CF3">
            <w:pPr>
              <w:rPr>
                <w:sz w:val="20"/>
                <w:szCs w:val="20"/>
              </w:rPr>
            </w:pPr>
          </w:p>
          <w:p w:rsidR="00CB7C81" w:rsidRDefault="00CB7C81" w:rsidP="00120CF3">
            <w:pPr>
              <w:rPr>
                <w:sz w:val="20"/>
                <w:szCs w:val="20"/>
              </w:rPr>
            </w:pPr>
            <w:proofErr w:type="gramStart"/>
            <w:r>
              <w:rPr>
                <w:sz w:val="20"/>
                <w:szCs w:val="20"/>
              </w:rPr>
              <w:t>2.Articulación</w:t>
            </w:r>
            <w:proofErr w:type="gramEnd"/>
            <w:r>
              <w:rPr>
                <w:sz w:val="20"/>
                <w:szCs w:val="20"/>
              </w:rPr>
              <w:t xml:space="preserve"> de acciones de campañas de comunicación y acciones de actividades junto al CONSUDE. </w:t>
            </w:r>
          </w:p>
          <w:p w:rsidR="00CB7C81" w:rsidRDefault="00CB7C81" w:rsidP="00120CF3">
            <w:pPr>
              <w:rPr>
                <w:sz w:val="20"/>
                <w:szCs w:val="20"/>
              </w:rPr>
            </w:pPr>
          </w:p>
          <w:p w:rsidR="00CB7C81" w:rsidRDefault="00CB7C81" w:rsidP="00120CF3">
            <w:pPr>
              <w:rPr>
                <w:sz w:val="20"/>
                <w:szCs w:val="20"/>
              </w:rPr>
            </w:pPr>
            <w:proofErr w:type="gramStart"/>
            <w:r>
              <w:rPr>
                <w:sz w:val="20"/>
                <w:szCs w:val="20"/>
              </w:rPr>
              <w:t>3.Con</w:t>
            </w:r>
            <w:proofErr w:type="gramEnd"/>
            <w:r>
              <w:rPr>
                <w:sz w:val="20"/>
                <w:szCs w:val="20"/>
              </w:rPr>
              <w:t xml:space="preserve"> la Asociación Paraguaya de Fútbol, se realizaron los protocolos para la vuelta seguro del fútbol. </w:t>
            </w:r>
          </w:p>
          <w:p w:rsidR="00CB7C81" w:rsidRDefault="00CB7C81" w:rsidP="00120CF3">
            <w:pPr>
              <w:rPr>
                <w:sz w:val="20"/>
                <w:szCs w:val="20"/>
              </w:rPr>
            </w:pPr>
          </w:p>
          <w:p w:rsidR="00CB7C81" w:rsidRDefault="00CB7C81" w:rsidP="00120CF3">
            <w:pPr>
              <w:rPr>
                <w:sz w:val="20"/>
                <w:szCs w:val="20"/>
              </w:rPr>
            </w:pPr>
            <w:proofErr w:type="gramStart"/>
            <w:r>
              <w:rPr>
                <w:sz w:val="20"/>
                <w:szCs w:val="20"/>
              </w:rPr>
              <w:t>4.Junto</w:t>
            </w:r>
            <w:proofErr w:type="gramEnd"/>
            <w:r>
              <w:rPr>
                <w:sz w:val="20"/>
                <w:szCs w:val="20"/>
              </w:rPr>
              <w:t xml:space="preserve"> al Ministerio de Salud Pública y las Federaciones Deportivas, articulación de protocolos para el regreso seguro de prácticas deportivas. Paraguay se destaca por el regreso seguro de varias disciplinas deportivas en modo </w:t>
            </w:r>
            <w:proofErr w:type="spellStart"/>
            <w:r>
              <w:rPr>
                <w:sz w:val="20"/>
                <w:szCs w:val="20"/>
              </w:rPr>
              <w:t>Covid</w:t>
            </w:r>
            <w:proofErr w:type="spellEnd"/>
            <w:r>
              <w:rPr>
                <w:sz w:val="20"/>
                <w:szCs w:val="20"/>
              </w:rPr>
              <w:t xml:space="preserve">. </w:t>
            </w:r>
          </w:p>
          <w:p w:rsidR="00CB7C81" w:rsidRDefault="00CB7C81" w:rsidP="00120CF3">
            <w:pPr>
              <w:rPr>
                <w:sz w:val="20"/>
                <w:szCs w:val="20"/>
              </w:rPr>
            </w:pPr>
          </w:p>
          <w:p w:rsidR="00CB7C81" w:rsidRDefault="00CB7C81" w:rsidP="00120CF3">
            <w:pPr>
              <w:rPr>
                <w:sz w:val="20"/>
                <w:szCs w:val="20"/>
              </w:rPr>
            </w:pPr>
            <w:proofErr w:type="gramStart"/>
            <w:r>
              <w:rPr>
                <w:sz w:val="20"/>
                <w:szCs w:val="20"/>
              </w:rPr>
              <w:t>5.Con</w:t>
            </w:r>
            <w:proofErr w:type="gramEnd"/>
            <w:r>
              <w:rPr>
                <w:sz w:val="20"/>
                <w:szCs w:val="20"/>
              </w:rPr>
              <w:t xml:space="preserve"> la Empresa de Servicios Sanitarios del Paraguay, se realiza actualmente la campaña de concienciación para frenar el aumento de los casos de cáncer de mama. Se envía link de la campaña:</w:t>
            </w:r>
          </w:p>
          <w:p w:rsidR="00CB7C81" w:rsidRDefault="00CB7C81" w:rsidP="00120CF3">
            <w:pPr>
              <w:rPr>
                <w:sz w:val="20"/>
                <w:szCs w:val="20"/>
              </w:rPr>
            </w:pPr>
            <w:hyperlink r:id="rId18" w:history="1">
              <w:r>
                <w:rPr>
                  <w:rStyle w:val="Hipervnculo"/>
                  <w:sz w:val="20"/>
                  <w:szCs w:val="20"/>
                </w:rPr>
                <w:t>https://www.youtube.com/watch?v=mcjyNBBwjVU</w:t>
              </w:r>
            </w:hyperlink>
          </w:p>
          <w:p w:rsidR="00CB7C81" w:rsidRDefault="00CB7C81" w:rsidP="00120CF3">
            <w:pPr>
              <w:pStyle w:val="Prrafodelista"/>
              <w:rPr>
                <w:sz w:val="20"/>
                <w:szCs w:val="20"/>
              </w:rPr>
            </w:pPr>
          </w:p>
          <w:p w:rsidR="00CB7C81" w:rsidRPr="00035340" w:rsidRDefault="00CB7C81" w:rsidP="00463961">
            <w:pPr>
              <w:rPr>
                <w:sz w:val="20"/>
                <w:szCs w:val="20"/>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PERÚ</w:t>
            </w:r>
          </w:p>
        </w:tc>
        <w:tc>
          <w:tcPr>
            <w:tcW w:w="6148" w:type="dxa"/>
            <w:vAlign w:val="center"/>
          </w:tcPr>
          <w:p w:rsidR="00CB7C81" w:rsidRDefault="00CB7C81" w:rsidP="002426CF">
            <w:pPr>
              <w:pStyle w:val="NormalWeb"/>
              <w:shd w:val="clear" w:color="auto" w:fill="FFFFFF"/>
              <w:spacing w:before="0" w:beforeAutospacing="0" w:after="0"/>
              <w:jc w:val="both"/>
              <w:textAlignment w:val="baseline"/>
              <w:rPr>
                <w:rFonts w:asciiTheme="minorHAnsi" w:eastAsiaTheme="minorHAnsi" w:hAnsiTheme="minorHAnsi" w:cstheme="minorBidi"/>
                <w:sz w:val="20"/>
                <w:szCs w:val="20"/>
                <w:lang w:val="es-UY" w:eastAsia="en-US"/>
              </w:rPr>
            </w:pPr>
            <w:r>
              <w:rPr>
                <w:rFonts w:asciiTheme="minorHAnsi" w:eastAsiaTheme="minorHAnsi" w:hAnsiTheme="minorHAnsi" w:cstheme="minorBidi"/>
                <w:sz w:val="20"/>
                <w:szCs w:val="20"/>
                <w:lang w:val="es-UY" w:eastAsia="en-US"/>
              </w:rPr>
              <w:t xml:space="preserve">Desde el 16 de marzo, se estableció el Estado de Emergencia Sanitaria en nuestro país, como medida para prevenir y detener los contagios de COVID-19, lo cual dispuso el aislamiento social obligatorio y, entre otros, la suspensión de las actividades programadas. Sin embargo, el Instituto Peruano del Deporte (IPD), a través de sus órganos de línea, se adaptó a la virtualización, pudiendo identificar los beneficios de esta modalidad, para realizar acciones que beneficien a la sociedad, con la finalidad de dar continuidad a las actividades proyectadas y poder atender a los beneficiarios programados. </w:t>
            </w:r>
          </w:p>
          <w:p w:rsidR="00CB7C81" w:rsidRDefault="00CB7C81" w:rsidP="002426CF">
            <w:pPr>
              <w:pStyle w:val="NormalWeb"/>
              <w:shd w:val="clear" w:color="auto" w:fill="FFFFFF"/>
              <w:spacing w:before="0" w:beforeAutospacing="0" w:after="0"/>
              <w:jc w:val="both"/>
              <w:textAlignment w:val="baseline"/>
              <w:rPr>
                <w:rFonts w:asciiTheme="minorHAnsi" w:eastAsiaTheme="minorHAnsi" w:hAnsiTheme="minorHAnsi" w:cstheme="minorBidi"/>
                <w:sz w:val="20"/>
                <w:szCs w:val="20"/>
                <w:lang w:val="es-UY" w:eastAsia="en-US"/>
              </w:rPr>
            </w:pPr>
          </w:p>
          <w:p w:rsidR="00CB7C81" w:rsidRDefault="00CB7C81" w:rsidP="002426CF">
            <w:pPr>
              <w:pStyle w:val="NormalWeb"/>
              <w:shd w:val="clear" w:color="auto" w:fill="FFFFFF"/>
              <w:spacing w:before="0" w:beforeAutospacing="0" w:after="0"/>
              <w:jc w:val="both"/>
              <w:textAlignment w:val="baseline"/>
              <w:rPr>
                <w:rFonts w:asciiTheme="minorHAnsi" w:eastAsiaTheme="minorHAnsi" w:hAnsiTheme="minorHAnsi" w:cstheme="minorBidi"/>
                <w:sz w:val="20"/>
                <w:szCs w:val="20"/>
                <w:lang w:val="es-UY" w:eastAsia="en-US"/>
              </w:rPr>
            </w:pPr>
            <w:r>
              <w:rPr>
                <w:rFonts w:asciiTheme="minorHAnsi" w:eastAsiaTheme="minorHAnsi" w:hAnsiTheme="minorHAnsi" w:cstheme="minorBidi"/>
                <w:sz w:val="20"/>
                <w:szCs w:val="20"/>
                <w:lang w:val="es-UY" w:eastAsia="en-US"/>
              </w:rPr>
              <w:t xml:space="preserve">Es por ello que, se han estructurado las siguientes acciones y espacios virtuales: </w:t>
            </w:r>
          </w:p>
          <w:p w:rsidR="00CB7C81" w:rsidRDefault="00CB7C81" w:rsidP="002426CF">
            <w:pPr>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CURSOS DE CAPACITACIÓN VIRTUAL - Pack de la cuarentena:</w:t>
            </w:r>
          </w:p>
          <w:p w:rsidR="00CB7C81" w:rsidRDefault="00CB7C81" w:rsidP="002426CF">
            <w:pPr>
              <w:pStyle w:val="Prrafodelista"/>
              <w:ind w:left="360"/>
              <w:jc w:val="both"/>
              <w:rPr>
                <w:b/>
                <w:sz w:val="20"/>
                <w:szCs w:val="20"/>
              </w:rPr>
            </w:pPr>
          </w:p>
          <w:p w:rsidR="00CB7C81" w:rsidRDefault="00CB7C81" w:rsidP="002426CF">
            <w:pPr>
              <w:pStyle w:val="Prrafodelista"/>
              <w:ind w:left="360"/>
              <w:jc w:val="both"/>
              <w:rPr>
                <w:sz w:val="20"/>
                <w:szCs w:val="20"/>
              </w:rPr>
            </w:pPr>
            <w:r>
              <w:rPr>
                <w:sz w:val="20"/>
                <w:szCs w:val="20"/>
              </w:rPr>
              <w:t>Desarrollo de tres cursos virtuales gratuitos, ofrecidos a nivel nacional a través de la plataforma virtual institucional “Campus IPD”, con el objetivo de educar y concientizar a la población sobre la importancia de llevar estilos de vida saludables y activos. Los contenidos en materia de salud, actividad física y deportiva se relacionan para poder mejorar la toma de decisiones sobre los hábitos de vida y sobrellevar la cuarentena evitando efectos negativos, tales como el estrés, ansiedad, obesidad, entre otros. Los cursos que se desarrollaron fueron: “Nutrición para una vida sana y saludable”, “Psicología deportiva en tiempo de cuarentena” y “Cómo prevenir lesiones en tiempo de cuarentena”. El contenido de estos cursos es de libre acceso y descarga en la plataforma virtual institucional.</w:t>
            </w:r>
          </w:p>
          <w:p w:rsidR="00CB7C81" w:rsidRDefault="00CB7C81" w:rsidP="002426CF">
            <w:pPr>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CICLO DE CONVERSATORIOS - Actividad física y la salud de las Personas Mayores en tiempos de COVID-19:</w:t>
            </w:r>
          </w:p>
          <w:p w:rsidR="00CB7C81" w:rsidRDefault="00CB7C81" w:rsidP="002426CF">
            <w:pPr>
              <w:pStyle w:val="Prrafodelista"/>
              <w:ind w:left="360"/>
              <w:jc w:val="both"/>
              <w:rPr>
                <w:b/>
                <w:sz w:val="20"/>
                <w:szCs w:val="20"/>
              </w:rPr>
            </w:pPr>
          </w:p>
          <w:p w:rsidR="00CB7C81" w:rsidRDefault="00CB7C81" w:rsidP="002426CF">
            <w:pPr>
              <w:pStyle w:val="Prrafodelista"/>
              <w:ind w:left="360"/>
              <w:jc w:val="both"/>
              <w:rPr>
                <w:sz w:val="20"/>
                <w:szCs w:val="20"/>
              </w:rPr>
            </w:pPr>
            <w:r>
              <w:rPr>
                <w:sz w:val="20"/>
                <w:szCs w:val="20"/>
              </w:rPr>
              <w:t>Desarrollo de tres conversatorios, en materia de salud y actividad física y deporte en tiempo de cuarentena, con énfasis en la Persona Mayor. Se contó con la participación de especialistas del Ministerio de Deportes de la República de Colombia, logrando capacitar a 196 personas. Las tres sesiones realizadas fueron las siguientes: “El Adulto Mayor, Actividad Física en Tiempo de Covid-19"; “El Adulto Mayor, Recreación en Tiempos de Covid-19”; y “Salud Mental para el Adulto Mayor en Tiempo del Covid-19”.</w:t>
            </w:r>
          </w:p>
          <w:p w:rsidR="00CB7C81" w:rsidRDefault="00CB7C81" w:rsidP="002426CF">
            <w:pPr>
              <w:pStyle w:val="Prrafodelista"/>
              <w:ind w:left="360"/>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 xml:space="preserve">PROGRAMA DE CAPACITACIÓN VIRTUAL – </w:t>
            </w:r>
            <w:proofErr w:type="spellStart"/>
            <w:r>
              <w:rPr>
                <w:b/>
                <w:sz w:val="20"/>
                <w:szCs w:val="20"/>
              </w:rPr>
              <w:t>ProLid</w:t>
            </w:r>
            <w:proofErr w:type="spellEnd"/>
            <w:r>
              <w:rPr>
                <w:b/>
                <w:sz w:val="20"/>
                <w:szCs w:val="20"/>
              </w:rPr>
              <w:t xml:space="preserve"> Cusco 2020:</w:t>
            </w:r>
          </w:p>
          <w:p w:rsidR="00CB7C81" w:rsidRDefault="00CB7C81" w:rsidP="002426CF">
            <w:pPr>
              <w:pStyle w:val="Prrafodelista"/>
              <w:ind w:left="360"/>
              <w:jc w:val="both"/>
              <w:rPr>
                <w:b/>
                <w:sz w:val="20"/>
                <w:szCs w:val="20"/>
              </w:rPr>
            </w:pPr>
          </w:p>
          <w:p w:rsidR="00CB7C81" w:rsidRDefault="00CB7C81" w:rsidP="002426CF">
            <w:pPr>
              <w:rPr>
                <w:sz w:val="20"/>
                <w:szCs w:val="20"/>
              </w:rPr>
            </w:pPr>
            <w:r>
              <w:rPr>
                <w:sz w:val="20"/>
                <w:szCs w:val="20"/>
              </w:rPr>
              <w:t>Programa de Formación de Líderes Deportivos, dirigido a líderes</w:t>
            </w:r>
          </w:p>
          <w:p w:rsidR="00CB7C81" w:rsidRDefault="00CB7C81" w:rsidP="002426CF">
            <w:pPr>
              <w:pStyle w:val="Prrafodelista"/>
              <w:ind w:left="360"/>
              <w:jc w:val="both"/>
              <w:rPr>
                <w:sz w:val="20"/>
                <w:szCs w:val="20"/>
              </w:rPr>
            </w:pPr>
            <w:proofErr w:type="gramStart"/>
            <w:r>
              <w:rPr>
                <w:sz w:val="20"/>
                <w:szCs w:val="20"/>
              </w:rPr>
              <w:t>de</w:t>
            </w:r>
            <w:proofErr w:type="gramEnd"/>
            <w:r>
              <w:rPr>
                <w:sz w:val="20"/>
                <w:szCs w:val="20"/>
              </w:rPr>
              <w:t xml:space="preserve"> las diferentes comunidades de la región Cusco, con el objetivo de capacitarlos en materias relacionadas al deporte, la recreación y la actividad física. Al finalizar, los participantes estarán en capacidad de formular y ejecutar proyectos socio deportivos para atender a poblaciones vulnerables.</w:t>
            </w:r>
          </w:p>
          <w:p w:rsidR="00CB7C81" w:rsidRDefault="00CB7C81" w:rsidP="002426CF">
            <w:pPr>
              <w:pStyle w:val="Prrafodelista"/>
              <w:ind w:left="360"/>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 xml:space="preserve">PROGRAMA DE CAPACITACIÓN VIRTUAL - Top </w:t>
            </w:r>
            <w:proofErr w:type="spellStart"/>
            <w:r>
              <w:rPr>
                <w:b/>
                <w:sz w:val="20"/>
                <w:szCs w:val="20"/>
              </w:rPr>
              <w:t>Muni</w:t>
            </w:r>
            <w:proofErr w:type="spellEnd"/>
            <w:r>
              <w:rPr>
                <w:b/>
                <w:sz w:val="20"/>
                <w:szCs w:val="20"/>
              </w:rPr>
              <w:t>:</w:t>
            </w:r>
          </w:p>
          <w:p w:rsidR="00CB7C81" w:rsidRDefault="00CB7C81" w:rsidP="002426CF">
            <w:pPr>
              <w:pStyle w:val="Prrafodelista"/>
              <w:ind w:left="360"/>
              <w:jc w:val="both"/>
              <w:rPr>
                <w:b/>
                <w:sz w:val="20"/>
                <w:szCs w:val="20"/>
              </w:rPr>
            </w:pPr>
          </w:p>
          <w:p w:rsidR="00CB7C81" w:rsidRDefault="00CB7C81" w:rsidP="002426CF">
            <w:pPr>
              <w:pStyle w:val="Prrafodelista"/>
              <w:ind w:left="360"/>
              <w:jc w:val="both"/>
              <w:rPr>
                <w:sz w:val="20"/>
                <w:szCs w:val="20"/>
              </w:rPr>
            </w:pPr>
            <w:r>
              <w:rPr>
                <w:sz w:val="20"/>
                <w:szCs w:val="20"/>
              </w:rPr>
              <w:t xml:space="preserve">Programa Deportivo Municipal – TOP MUNI, con el objetivo de brindar capacitación y actualización a los funcionarios o servidores municipales del área funcional a nivel nacional, en temas de gestión deportiva municipal, así como trabajar acciones que promuevan la reactivación de la actividad física, recreativa, y deportiva en su jurisdicción después de las medidas de restricción por la pandemia por el COVID-19. Adicionalmente, este programa de capacitación, se complementa con el Programa Ranking </w:t>
            </w:r>
            <w:proofErr w:type="spellStart"/>
            <w:r>
              <w:rPr>
                <w:sz w:val="20"/>
                <w:szCs w:val="20"/>
              </w:rPr>
              <w:t>Muni</w:t>
            </w:r>
            <w:proofErr w:type="spellEnd"/>
            <w:r>
              <w:rPr>
                <w:sz w:val="20"/>
                <w:szCs w:val="20"/>
              </w:rPr>
              <w:t>, que evalúa y organiza a las municipalidades por orden de mérito, en función del cumplimiento en el desarrollo de actividades, inversiones, mejoramiento y resultados deportivos.</w:t>
            </w:r>
          </w:p>
          <w:p w:rsidR="00CB7C81" w:rsidRDefault="00CB7C81" w:rsidP="002426CF">
            <w:pPr>
              <w:pStyle w:val="Prrafodelista"/>
              <w:ind w:left="360"/>
              <w:jc w:val="both"/>
              <w:rPr>
                <w:b/>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PROGRAMA DE CAPACITACIÓN VIRTUAL - Voluntariado Deportivo:</w:t>
            </w:r>
          </w:p>
          <w:p w:rsidR="00CB7C81" w:rsidRDefault="00CB7C81" w:rsidP="002426CF">
            <w:pPr>
              <w:jc w:val="both"/>
              <w:rPr>
                <w:sz w:val="20"/>
                <w:szCs w:val="20"/>
              </w:rPr>
            </w:pPr>
          </w:p>
          <w:p w:rsidR="00CB7C81" w:rsidRDefault="00CB7C81" w:rsidP="002426CF">
            <w:pPr>
              <w:ind w:left="360"/>
              <w:jc w:val="both"/>
              <w:rPr>
                <w:sz w:val="20"/>
                <w:szCs w:val="20"/>
              </w:rPr>
            </w:pPr>
            <w:r>
              <w:rPr>
                <w:sz w:val="20"/>
                <w:szCs w:val="20"/>
              </w:rPr>
              <w:t>Programa de Formación de Voluntarios Deportivos, dirigido a jóvenes de instituciones de educación superior, con el objetivo de capacitarlos en materias relacionadas al deporte, la recreación y la actividad física. Al finalizar, los participantes ejecutarán acciones voluntarias para la atención de las poblaciones vulnerables, en el marco de la atención de la pandemia y post pandemia.</w:t>
            </w:r>
          </w:p>
          <w:p w:rsidR="00CB7C81" w:rsidRDefault="00CB7C81" w:rsidP="002426CF">
            <w:pPr>
              <w:ind w:left="360"/>
              <w:jc w:val="both"/>
              <w:rPr>
                <w:sz w:val="20"/>
                <w:szCs w:val="20"/>
              </w:rPr>
            </w:pPr>
          </w:p>
          <w:p w:rsidR="00CB7C81" w:rsidRPr="002426CF" w:rsidRDefault="00CB7C81" w:rsidP="002426CF">
            <w:pPr>
              <w:pStyle w:val="Prrafodelista"/>
              <w:numPr>
                <w:ilvl w:val="0"/>
                <w:numId w:val="30"/>
              </w:numPr>
              <w:spacing w:line="256" w:lineRule="auto"/>
              <w:jc w:val="both"/>
              <w:rPr>
                <w:sz w:val="20"/>
                <w:szCs w:val="20"/>
              </w:rPr>
            </w:pPr>
            <w:r>
              <w:rPr>
                <w:b/>
                <w:sz w:val="20"/>
                <w:szCs w:val="20"/>
              </w:rPr>
              <w:t>NUEVOS CURSOS DE CAPACITACIÓN VIRTUAL:</w:t>
            </w:r>
          </w:p>
          <w:p w:rsidR="00CB7C81" w:rsidRDefault="00CB7C81" w:rsidP="002426CF">
            <w:pPr>
              <w:pStyle w:val="Prrafodelista"/>
              <w:ind w:left="360"/>
              <w:jc w:val="both"/>
              <w:rPr>
                <w:sz w:val="20"/>
                <w:szCs w:val="20"/>
              </w:rPr>
            </w:pPr>
            <w:r>
              <w:rPr>
                <w:sz w:val="20"/>
                <w:szCs w:val="20"/>
              </w:rPr>
              <w:t>Se han diseñado tres nuevos cursos virtuales gratuitos, que serán ofrecidos a través de la plataforma virtual institucional.</w:t>
            </w:r>
          </w:p>
          <w:p w:rsidR="00CB7C81" w:rsidRDefault="00CB7C81" w:rsidP="002426CF">
            <w:pPr>
              <w:pStyle w:val="Prrafodelista"/>
              <w:ind w:left="360"/>
              <w:jc w:val="both"/>
              <w:rPr>
                <w:sz w:val="20"/>
                <w:szCs w:val="20"/>
              </w:rPr>
            </w:pPr>
          </w:p>
          <w:p w:rsidR="00CB7C81" w:rsidRDefault="00CB7C81" w:rsidP="002426CF">
            <w:pPr>
              <w:pStyle w:val="Prrafodelista"/>
              <w:numPr>
                <w:ilvl w:val="1"/>
                <w:numId w:val="30"/>
              </w:numPr>
              <w:spacing w:line="256" w:lineRule="auto"/>
              <w:jc w:val="both"/>
              <w:rPr>
                <w:sz w:val="20"/>
                <w:szCs w:val="20"/>
              </w:rPr>
            </w:pPr>
            <w:r>
              <w:rPr>
                <w:b/>
                <w:sz w:val="20"/>
                <w:szCs w:val="20"/>
              </w:rPr>
              <w:t>Curso de Habilidades Socioemocionales para Agentes Deportivos</w:t>
            </w:r>
            <w:r>
              <w:rPr>
                <w:sz w:val="20"/>
                <w:szCs w:val="20"/>
              </w:rPr>
              <w:t>, con el objetivo de brindar herramientas a los agentes deportivos para una mejor interacción, desarrollo y transmisión de enseñanzas y valores a través del deporte, que permitan un desarrollo integral de las personas.</w:t>
            </w:r>
          </w:p>
          <w:p w:rsidR="00CB7C81" w:rsidRDefault="00CB7C81" w:rsidP="002426CF">
            <w:pPr>
              <w:pStyle w:val="Prrafodelista"/>
              <w:jc w:val="both"/>
              <w:rPr>
                <w:sz w:val="20"/>
                <w:szCs w:val="20"/>
              </w:rPr>
            </w:pPr>
          </w:p>
          <w:p w:rsidR="00CB7C81" w:rsidRDefault="00CB7C81" w:rsidP="002426CF">
            <w:pPr>
              <w:ind w:left="360"/>
              <w:jc w:val="both"/>
              <w:rPr>
                <w:sz w:val="20"/>
                <w:szCs w:val="20"/>
              </w:rPr>
            </w:pPr>
            <w:r>
              <w:rPr>
                <w:b/>
                <w:sz w:val="20"/>
                <w:szCs w:val="20"/>
              </w:rPr>
              <w:t>Curso de Deporte para el Desarrollo</w:t>
            </w:r>
            <w:r>
              <w:rPr>
                <w:sz w:val="20"/>
                <w:szCs w:val="20"/>
              </w:rPr>
              <w:t>, con el objetivo de difundir el impacto positivo del deporte, como elemento clave para la creación de un entorno saludable, democrático y seguro. Se brindará capacitación teórica y práctica para la utilización de herramientas metodológicas que permitan aplicar el deporte como herramienta principal para el desarrollo de su entorno, principalmente en aquellos contextos Programa virtual que promueve la práctica de la actividad física en el hogar, a través de vídeos de corta duración que contienen rutinas de actividades físicas variadas dirigidos a niños, niñas, adolescentes, jóvenes, adultos, personas mayores y personas con discapacidad, sin distinción. Una vez por semana, se envía el acceso a una carpeta de almacenamiento en línea, donde está alojado el material audiovisual. Comprende cinco videos con rutinas diversas, los cuales son compartidos en las redes sociales oficiales de las instituciones registradas en el programa.</w:t>
            </w:r>
          </w:p>
          <w:p w:rsidR="00CB7C81" w:rsidRDefault="00CB7C81" w:rsidP="002426CF">
            <w:pPr>
              <w:ind w:left="360"/>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PROGRAMA - Camión del Deporte</w:t>
            </w:r>
          </w:p>
          <w:p w:rsidR="00CB7C81" w:rsidRDefault="00CB7C81" w:rsidP="002426CF">
            <w:pPr>
              <w:pStyle w:val="Prrafodelista"/>
              <w:ind w:left="360"/>
              <w:jc w:val="both"/>
              <w:rPr>
                <w:b/>
                <w:sz w:val="20"/>
                <w:szCs w:val="20"/>
              </w:rPr>
            </w:pPr>
          </w:p>
          <w:p w:rsidR="00CB7C81" w:rsidRDefault="00CB7C81" w:rsidP="002426CF">
            <w:pPr>
              <w:pStyle w:val="Prrafodelista"/>
              <w:ind w:left="360"/>
              <w:jc w:val="both"/>
              <w:rPr>
                <w:sz w:val="20"/>
                <w:szCs w:val="20"/>
              </w:rPr>
            </w:pPr>
            <w:r>
              <w:rPr>
                <w:sz w:val="20"/>
                <w:szCs w:val="20"/>
              </w:rPr>
              <w:t xml:space="preserve">Escenario móvil adaptado que recorre la ciudad llevando propuestas de actividad física y recreativa para la población. Está dirigido a niños, niñas, adolescentes, jóvenes, adultos, personas mayores y personas con discapacidad, sin distinción. Cuenta con un equipo de sonido y generador eléctrico, lo que facilita su instalación, al no requerir toma de corriente. La actividad está a cargo de un equipo de animadores capacitados para realizar diversas actividades físicas como: coreografías de baile moderno, música peruana, </w:t>
            </w:r>
            <w:proofErr w:type="spellStart"/>
            <w:r>
              <w:rPr>
                <w:sz w:val="20"/>
                <w:szCs w:val="20"/>
              </w:rPr>
              <w:t>fitness</w:t>
            </w:r>
            <w:proofErr w:type="spellEnd"/>
            <w:r>
              <w:rPr>
                <w:sz w:val="20"/>
                <w:szCs w:val="20"/>
              </w:rPr>
              <w:t>, juegos recreativos, entre otros. La ruta del “Camión del Deporte” tiene una programación diferente cada semana y se articula con instituciones públicas locales, tales como Municipalidades. Actualmente, el “Camión del Deporte” recorre diversas unidades vecinales y condominios de cada distrito de Lima, lo que permite que el público participe desde su ventana o balcón, evitando la aglomeración y riesgos de contagio de COVID-19.</w:t>
            </w:r>
          </w:p>
          <w:p w:rsidR="00CB7C81" w:rsidRDefault="00CB7C81" w:rsidP="002426CF">
            <w:pPr>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PROGRAMA - Gimnasia Laboral Virtual:</w:t>
            </w:r>
          </w:p>
          <w:p w:rsidR="00CB7C81" w:rsidRDefault="00CB7C81" w:rsidP="002426CF">
            <w:pPr>
              <w:jc w:val="both"/>
              <w:rPr>
                <w:sz w:val="20"/>
                <w:szCs w:val="20"/>
              </w:rPr>
            </w:pPr>
          </w:p>
          <w:p w:rsidR="00CB7C81" w:rsidRDefault="00CB7C81" w:rsidP="002426CF">
            <w:pPr>
              <w:pStyle w:val="Prrafodelista"/>
              <w:numPr>
                <w:ilvl w:val="1"/>
                <w:numId w:val="30"/>
              </w:numPr>
              <w:spacing w:line="256" w:lineRule="auto"/>
              <w:jc w:val="both"/>
              <w:rPr>
                <w:sz w:val="20"/>
                <w:szCs w:val="20"/>
              </w:rPr>
            </w:pPr>
            <w:r>
              <w:rPr>
                <w:sz w:val="20"/>
                <w:szCs w:val="20"/>
              </w:rPr>
              <w:t>Programa virtual que promueve la práctica de la actividad física de los trabajadores, durante la realización del trabajo remoto, a afectados por la pandemia. El presente curso ha sido diseñado en coordinación con la Oficina de las Naciones Unidas contra la Droga y el Delito.</w:t>
            </w:r>
          </w:p>
          <w:p w:rsidR="00CB7C81" w:rsidRDefault="00CB7C81" w:rsidP="002426CF">
            <w:pPr>
              <w:pStyle w:val="Prrafodelista"/>
              <w:rPr>
                <w:sz w:val="20"/>
                <w:szCs w:val="20"/>
              </w:rPr>
            </w:pPr>
          </w:p>
          <w:p w:rsidR="00CB7C81" w:rsidRDefault="00CB7C81" w:rsidP="002426CF">
            <w:pPr>
              <w:pStyle w:val="Prrafodelista"/>
              <w:numPr>
                <w:ilvl w:val="1"/>
                <w:numId w:val="30"/>
              </w:numPr>
              <w:spacing w:line="256" w:lineRule="auto"/>
              <w:jc w:val="both"/>
              <w:rPr>
                <w:sz w:val="20"/>
                <w:szCs w:val="20"/>
              </w:rPr>
            </w:pPr>
            <w:r>
              <w:rPr>
                <w:b/>
                <w:sz w:val="20"/>
                <w:szCs w:val="20"/>
              </w:rPr>
              <w:t>Curso de Gestión de Espacios Públicos</w:t>
            </w:r>
            <w:r>
              <w:rPr>
                <w:sz w:val="20"/>
                <w:szCs w:val="20"/>
              </w:rPr>
              <w:t>, con el objetivo de capacitar y concientizar a los agentes deportivos sobre la importancia de adaptar y ampliar los espacios públicos, para que sean aptos, inclusivos y seguros para la práctica de actividad física, incluyendo el enfoque de los nuevos protocolos de cuidado y distanciamiento social.</w:t>
            </w:r>
          </w:p>
          <w:p w:rsidR="00CB7C81" w:rsidRDefault="00CB7C81" w:rsidP="002426CF">
            <w:pPr>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PROGRAMA - Actívate en casa:</w:t>
            </w:r>
          </w:p>
          <w:p w:rsidR="00CB7C81" w:rsidRDefault="00CB7C81" w:rsidP="002426CF">
            <w:pPr>
              <w:ind w:left="360"/>
              <w:jc w:val="both"/>
              <w:rPr>
                <w:sz w:val="20"/>
                <w:szCs w:val="20"/>
              </w:rPr>
            </w:pPr>
            <w:proofErr w:type="gramStart"/>
            <w:r>
              <w:rPr>
                <w:sz w:val="20"/>
                <w:szCs w:val="20"/>
              </w:rPr>
              <w:t>través</w:t>
            </w:r>
            <w:proofErr w:type="gramEnd"/>
            <w:r>
              <w:rPr>
                <w:sz w:val="20"/>
                <w:szCs w:val="20"/>
              </w:rPr>
              <w:t xml:space="preserve"> de vídeos de corta duración que contienen rutinas de pausas activas, de estiramientos y ejercicios de relajación. Una vez por semana, se envía el acceso a una carpeta de almacenamiento en línea, donde está alojado el material audiovisual de pausas activas. Estos videos son compartidos a través de los canales internos de comunicación de las instituciones públicas y privadas, registradas en el programa.</w:t>
            </w:r>
          </w:p>
          <w:p w:rsidR="00CB7C81" w:rsidRDefault="00CB7C81" w:rsidP="002426CF">
            <w:pPr>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JUEGO DE MESA - “Ruta Activa”:</w:t>
            </w:r>
          </w:p>
          <w:p w:rsidR="00CB7C81" w:rsidRDefault="00CB7C81" w:rsidP="002426CF">
            <w:pPr>
              <w:pStyle w:val="Prrafodelista"/>
              <w:ind w:left="360"/>
              <w:jc w:val="both"/>
              <w:rPr>
                <w:sz w:val="20"/>
                <w:szCs w:val="20"/>
              </w:rPr>
            </w:pPr>
          </w:p>
          <w:p w:rsidR="00CB7C81" w:rsidRDefault="00CB7C81" w:rsidP="002426CF">
            <w:pPr>
              <w:ind w:left="360"/>
              <w:jc w:val="both"/>
              <w:rPr>
                <w:sz w:val="20"/>
                <w:szCs w:val="20"/>
              </w:rPr>
            </w:pPr>
            <w:r>
              <w:rPr>
                <w:sz w:val="20"/>
                <w:szCs w:val="20"/>
              </w:rPr>
              <w:t>Juego de mesa, que tiene como finalidad promover la actividad física, el deporte y la cultura deportiva durante el confinamiento social. Su diseño permite el juego en familia o entre amigos, además de ser adaptable a cualquier espacio o lugar. “Ruta Activa” pone a prueba las habilidades físicas y conocimientos relacionados al deporte a través del juego, de manera práctica y divertida.</w:t>
            </w:r>
          </w:p>
          <w:p w:rsidR="00CB7C81" w:rsidRDefault="00CB7C81" w:rsidP="002426CF">
            <w:pPr>
              <w:ind w:left="360"/>
              <w:jc w:val="both"/>
              <w:rPr>
                <w:sz w:val="20"/>
                <w:szCs w:val="20"/>
              </w:rPr>
            </w:pPr>
          </w:p>
          <w:p w:rsidR="00CB7C81" w:rsidRDefault="00CB7C81" w:rsidP="002426CF">
            <w:pPr>
              <w:pStyle w:val="Prrafodelista"/>
              <w:numPr>
                <w:ilvl w:val="0"/>
                <w:numId w:val="30"/>
              </w:numPr>
              <w:spacing w:line="256" w:lineRule="auto"/>
              <w:jc w:val="both"/>
              <w:rPr>
                <w:b/>
                <w:sz w:val="20"/>
                <w:szCs w:val="20"/>
              </w:rPr>
            </w:pPr>
            <w:r>
              <w:rPr>
                <w:b/>
                <w:sz w:val="20"/>
                <w:szCs w:val="20"/>
              </w:rPr>
              <w:t>REESTRUCTURACIÓN DE PROGRAMA - La Academia:</w:t>
            </w:r>
          </w:p>
          <w:p w:rsidR="00CB7C81" w:rsidRDefault="00CB7C81" w:rsidP="002426CF">
            <w:pPr>
              <w:pStyle w:val="Prrafodelista"/>
              <w:ind w:left="360"/>
              <w:jc w:val="both"/>
              <w:rPr>
                <w:b/>
                <w:sz w:val="20"/>
                <w:szCs w:val="20"/>
              </w:rPr>
            </w:pPr>
          </w:p>
          <w:p w:rsidR="00CB7C81" w:rsidRDefault="00CB7C81" w:rsidP="002426CF">
            <w:pPr>
              <w:pStyle w:val="Prrafodelista"/>
              <w:ind w:left="360"/>
              <w:jc w:val="both"/>
              <w:rPr>
                <w:sz w:val="20"/>
                <w:szCs w:val="20"/>
              </w:rPr>
            </w:pPr>
            <w:r>
              <w:rPr>
                <w:sz w:val="20"/>
                <w:szCs w:val="20"/>
              </w:rPr>
              <w:t>El contexto actual ha evidenciado una oportunidad de mejora del Programa La Academia, que promueve la masificación y captación de talentos deportivos a través de talleres gratuitos que se desarrollan en los Complejos Deportivos del IPD a nivel nacional. En tal sentido, se reestructurará el programa para que incluya, además de la promoción de disciplinas deportivas, un enfoque de promoción de la actividad física.</w:t>
            </w:r>
          </w:p>
          <w:p w:rsidR="00CB7C81" w:rsidRDefault="00CB7C81" w:rsidP="002426CF">
            <w:pPr>
              <w:rPr>
                <w:sz w:val="20"/>
                <w:szCs w:val="20"/>
              </w:rPr>
            </w:pPr>
          </w:p>
          <w:p w:rsidR="00CB7C81" w:rsidRDefault="00CB7C81" w:rsidP="002426CF">
            <w:pPr>
              <w:pStyle w:val="Prrafodelista"/>
              <w:numPr>
                <w:ilvl w:val="0"/>
                <w:numId w:val="30"/>
              </w:numPr>
              <w:spacing w:line="256" w:lineRule="auto"/>
              <w:jc w:val="both"/>
              <w:rPr>
                <w:b/>
                <w:sz w:val="20"/>
                <w:szCs w:val="20"/>
              </w:rPr>
            </w:pPr>
            <w:r>
              <w:rPr>
                <w:sz w:val="20"/>
                <w:szCs w:val="20"/>
              </w:rPr>
              <w:t>En fecha 01 de junio, mediante Resolución de Presidencia N° 044-2020-IPD/P, el Instituto Peruano del Deporte, aprobó el Instructivo denominado “Aprobación de protocolos para la reanudación gradual de actividades deportivas federadas”, además dio a conocer que los deportistas calificados podrán retomar los entrenamientos presenciales con sus selecciones o equipos, bajo las pautas y metodología que se indican en el documento orientador para la ejecución de los trabajos, presentadas por las Federaciones Deportivas Nacionales, la Asociación Nacional Paralímpica del Perú y la Federación Peruana de Fútbol (FPF).</w:t>
            </w:r>
          </w:p>
          <w:p w:rsidR="00CB7C81" w:rsidRDefault="00CB7C81" w:rsidP="002426CF">
            <w:pPr>
              <w:pStyle w:val="Prrafodelista"/>
              <w:rPr>
                <w:sz w:val="20"/>
                <w:szCs w:val="20"/>
              </w:rPr>
            </w:pPr>
          </w:p>
          <w:p w:rsidR="00CB7C81" w:rsidRDefault="00CB7C81" w:rsidP="002426CF">
            <w:pPr>
              <w:pStyle w:val="Prrafodelista"/>
              <w:numPr>
                <w:ilvl w:val="0"/>
                <w:numId w:val="30"/>
              </w:numPr>
              <w:spacing w:line="256" w:lineRule="auto"/>
              <w:jc w:val="both"/>
              <w:rPr>
                <w:b/>
                <w:sz w:val="20"/>
                <w:szCs w:val="20"/>
              </w:rPr>
            </w:pPr>
            <w:r>
              <w:rPr>
                <w:sz w:val="20"/>
                <w:szCs w:val="20"/>
              </w:rPr>
              <w:t xml:space="preserve">Asimismo, el IPD en el marco de las coordinaciones previstas en el Decreto Supremo N° 094-2020-PCM, que establece las medidas que debe observar la ciudadanía hacia una nueva convivencia social y prorroga el Estado de Emergencia Nacional por las graves circunstancias que afectan la vida de la Nación a consecuencia del COVID-19. Remite al MINSA para su revisión y conformidad los Lineamientos de Bioseguridad y Control de infecciones para el retorno progresivo y seguro de las actividades deportivas federadas frente al Covid-19 correspondiente a las diferentes fases de la reanudación gradual de actividades deportivas federadas </w:t>
            </w:r>
            <w:proofErr w:type="gramStart"/>
            <w:r>
              <w:rPr>
                <w:sz w:val="20"/>
                <w:szCs w:val="20"/>
              </w:rPr>
              <w:t>elaborados</w:t>
            </w:r>
            <w:proofErr w:type="gramEnd"/>
            <w:r>
              <w:rPr>
                <w:sz w:val="20"/>
                <w:szCs w:val="20"/>
              </w:rPr>
              <w:t xml:space="preserve"> por la DINASEB.</w:t>
            </w:r>
          </w:p>
          <w:p w:rsidR="00CB7C81" w:rsidRDefault="00CB7C81" w:rsidP="002426CF">
            <w:pPr>
              <w:pStyle w:val="Prrafodelista"/>
              <w:rPr>
                <w:sz w:val="20"/>
                <w:szCs w:val="20"/>
              </w:rPr>
            </w:pPr>
          </w:p>
          <w:p w:rsidR="00CB7C81" w:rsidRDefault="00CB7C81" w:rsidP="002426CF">
            <w:pPr>
              <w:pStyle w:val="Prrafodelista"/>
              <w:numPr>
                <w:ilvl w:val="0"/>
                <w:numId w:val="30"/>
              </w:numPr>
              <w:spacing w:line="256" w:lineRule="auto"/>
              <w:jc w:val="both"/>
              <w:rPr>
                <w:b/>
                <w:sz w:val="20"/>
                <w:szCs w:val="20"/>
              </w:rPr>
            </w:pPr>
            <w:r>
              <w:rPr>
                <w:sz w:val="20"/>
                <w:szCs w:val="20"/>
              </w:rPr>
              <w:t>En el marco de la Emergencia Sanitaria decretada por el Gobierno a nivel nacional, se precisa el numeral 8.1 de la Directiva Nº 80-2018-IPD/DINADAF, denominada “Autorización y otorgamiento de subvenciones a favor de las Federaciones Deportivas Nacionales y de la Asociación Nacional Paralímpica del Perú”, para que la DINADAF pueda comprender dentro del rubro subvencionado de Material Deportivo, las autorizaciones de gasto en adquisición de Equipos de Protección Personal (EPP) contra el COVID-19 que requieran las Federaciones Deportivas Nacionales y la Asociación Nacional Paralímpica del Perú para el uso en el desarrollo de las actividades deportivas de alta competencia a fin de facilitar la seguridad y protección adecuada de sus deportistas federados.</w:t>
            </w:r>
          </w:p>
          <w:p w:rsidR="00CB7C81" w:rsidRDefault="00CB7C81" w:rsidP="002426CF">
            <w:pPr>
              <w:pStyle w:val="Prrafodelista"/>
              <w:rPr>
                <w:sz w:val="20"/>
                <w:szCs w:val="20"/>
              </w:rPr>
            </w:pPr>
          </w:p>
          <w:p w:rsidR="00CB7C81" w:rsidRDefault="00CB7C81" w:rsidP="002426CF">
            <w:pPr>
              <w:pStyle w:val="Prrafodelista"/>
              <w:numPr>
                <w:ilvl w:val="0"/>
                <w:numId w:val="30"/>
              </w:numPr>
              <w:spacing w:line="256" w:lineRule="auto"/>
              <w:jc w:val="both"/>
              <w:rPr>
                <w:b/>
                <w:sz w:val="20"/>
                <w:szCs w:val="20"/>
              </w:rPr>
            </w:pPr>
            <w:r>
              <w:rPr>
                <w:sz w:val="20"/>
                <w:szCs w:val="20"/>
              </w:rPr>
              <w:t>La Dirección Nacional de Deporte de Afiliados (DINADAF), realiza la sensibilización y capacitación a las Federaciones Deportivas Nacionales (FDN) y la Asociación Nacional Paralímpica del Perú (ANPPERÚ) sobre la programación y correcta ejecución de los recursos entregados como subvención y respecto a la Evaluación Semestral  del Plan Operativo Institucional (POI) en su Actividad Operativa N°5003258, respecto a la Subvención de las Federaciones Deportivas, siendo 437 deportistas beneficiados en el primer semestre. En la Actividad Operativa N°5005872, Perfeccionamiento Deportivo en Centros de Entrenamiento De Alto Rendimiento, 168 deportistas beneficiados en el primer semestre. En la Actividad Operativa N°</w:t>
            </w:r>
            <w:r>
              <w:t xml:space="preserve"> </w:t>
            </w:r>
            <w:r>
              <w:rPr>
                <w:sz w:val="20"/>
                <w:szCs w:val="20"/>
              </w:rPr>
              <w:t xml:space="preserve">5003176, desarrollo de Estímulos a los Deportistas de Alta Competencia, 409 deportistas beneficiados en el primer semestre. </w:t>
            </w:r>
          </w:p>
          <w:p w:rsidR="00CB7C81" w:rsidRDefault="00CB7C81" w:rsidP="002426CF">
            <w:pPr>
              <w:pStyle w:val="Prrafodelista"/>
              <w:rPr>
                <w:sz w:val="20"/>
                <w:szCs w:val="20"/>
              </w:rPr>
            </w:pPr>
          </w:p>
          <w:p w:rsidR="00CB7C81" w:rsidRDefault="00CB7C81" w:rsidP="002426CF">
            <w:pPr>
              <w:pStyle w:val="Prrafodelista"/>
              <w:numPr>
                <w:ilvl w:val="0"/>
                <w:numId w:val="30"/>
              </w:numPr>
              <w:spacing w:line="256" w:lineRule="auto"/>
              <w:jc w:val="both"/>
              <w:rPr>
                <w:b/>
                <w:sz w:val="20"/>
                <w:szCs w:val="20"/>
              </w:rPr>
            </w:pPr>
            <w:r>
              <w:rPr>
                <w:sz w:val="20"/>
                <w:szCs w:val="20"/>
              </w:rPr>
              <w:t xml:space="preserve">Los avances del Plan Operativo Institucional (POI) de la </w:t>
            </w:r>
            <w:r>
              <w:rPr>
                <w:b/>
                <w:bCs/>
                <w:sz w:val="20"/>
                <w:szCs w:val="20"/>
              </w:rPr>
              <w:t>Dirección Nacional de Deporte de Afiliados</w:t>
            </w:r>
            <w:r>
              <w:rPr>
                <w:sz w:val="20"/>
                <w:szCs w:val="20"/>
              </w:rPr>
              <w:t xml:space="preserve">, en el primer semestre del año son: </w:t>
            </w:r>
          </w:p>
          <w:p w:rsidR="00CB7C81" w:rsidRDefault="00CB7C81" w:rsidP="002426CF">
            <w:pPr>
              <w:rPr>
                <w:sz w:val="20"/>
                <w:szCs w:val="20"/>
              </w:rPr>
            </w:pPr>
          </w:p>
          <w:p w:rsidR="00CB7C81" w:rsidRDefault="00CB7C81" w:rsidP="002426CF">
            <w:pPr>
              <w:pStyle w:val="Prrafodelista"/>
              <w:numPr>
                <w:ilvl w:val="0"/>
                <w:numId w:val="30"/>
              </w:numPr>
              <w:spacing w:line="256" w:lineRule="auto"/>
              <w:jc w:val="both"/>
              <w:rPr>
                <w:sz w:val="20"/>
                <w:szCs w:val="20"/>
              </w:rPr>
            </w:pPr>
            <w:r>
              <w:rPr>
                <w:sz w:val="20"/>
                <w:szCs w:val="20"/>
              </w:rPr>
              <w:t>La situación actual debido a la pandemia del nuevo coronavirus ha obligado el cierre de estadios, polideportivos y la casi totalidad de las prácticas deportiva a nivel mundial.</w:t>
            </w:r>
          </w:p>
          <w:p w:rsidR="00CB7C81" w:rsidRDefault="00CB7C81" w:rsidP="002426CF">
            <w:pPr>
              <w:pStyle w:val="Prrafodelista"/>
              <w:numPr>
                <w:ilvl w:val="0"/>
                <w:numId w:val="30"/>
              </w:numPr>
              <w:spacing w:line="256" w:lineRule="auto"/>
              <w:jc w:val="both"/>
              <w:rPr>
                <w:sz w:val="20"/>
                <w:szCs w:val="20"/>
              </w:rPr>
            </w:pPr>
            <w:r>
              <w:rPr>
                <w:sz w:val="20"/>
                <w:szCs w:val="20"/>
              </w:rPr>
              <w:t>Los Juegos Olímpicos – Paralímpico de Tokio 2020, Juegos Bolivarianos de la Juventud, Juegos Panamericanos Junior, la Eurocopa y la Copa América, los principales torneos de fútbol de selecciones del Viejo Continente y Sudamérica, previstos para celebrarse entre junio y agosto del presente año, fueron aplazados exactamente un año para el mismo período en el 2021.</w:t>
            </w:r>
          </w:p>
          <w:p w:rsidR="00CB7C81" w:rsidRDefault="00CB7C81" w:rsidP="002426CF">
            <w:pPr>
              <w:pStyle w:val="Prrafodelista"/>
              <w:numPr>
                <w:ilvl w:val="0"/>
                <w:numId w:val="30"/>
              </w:numPr>
              <w:spacing w:line="256" w:lineRule="auto"/>
              <w:jc w:val="both"/>
              <w:rPr>
                <w:b/>
                <w:sz w:val="20"/>
                <w:szCs w:val="20"/>
              </w:rPr>
            </w:pPr>
            <w:r>
              <w:rPr>
                <w:sz w:val="20"/>
                <w:szCs w:val="20"/>
              </w:rPr>
              <w:t xml:space="preserve">Los avances del Plan Operativo Institucional (POI) de la </w:t>
            </w:r>
            <w:r>
              <w:rPr>
                <w:b/>
                <w:bCs/>
                <w:sz w:val="20"/>
                <w:szCs w:val="20"/>
              </w:rPr>
              <w:t>Dirección Nacional de Servicios Biomédicos</w:t>
            </w:r>
            <w:r>
              <w:rPr>
                <w:sz w:val="20"/>
                <w:szCs w:val="20"/>
              </w:rPr>
              <w:t xml:space="preserve">, en el primer semestre del año son: </w:t>
            </w:r>
          </w:p>
          <w:p w:rsidR="00CB7C81" w:rsidRDefault="00CB7C81" w:rsidP="002426CF">
            <w:pPr>
              <w:ind w:right="32"/>
              <w:rPr>
                <w:sz w:val="20"/>
                <w:szCs w:val="20"/>
              </w:rPr>
            </w:pPr>
          </w:p>
          <w:p w:rsidR="00CB7C81" w:rsidRDefault="00CB7C81" w:rsidP="002426CF">
            <w:pPr>
              <w:pStyle w:val="Prrafodelista"/>
              <w:numPr>
                <w:ilvl w:val="0"/>
                <w:numId w:val="30"/>
              </w:numPr>
              <w:spacing w:line="256" w:lineRule="auto"/>
              <w:ind w:right="32"/>
              <w:rPr>
                <w:sz w:val="20"/>
                <w:szCs w:val="20"/>
              </w:rPr>
            </w:pPr>
            <w:r>
              <w:rPr>
                <w:sz w:val="20"/>
                <w:szCs w:val="20"/>
              </w:rPr>
              <w:t>Realizaciones de reuniones virtuales de coordinación mediante el uso de plataformas virtuales, así como la atención de consultas de todos los servicios biomédicos mediante el uso de las plataformas de telefonía celular, WhatsApp y zoom en todos los centros de alto rendimiento a nivel nacional.</w:t>
            </w:r>
          </w:p>
          <w:p w:rsidR="00CB7C81" w:rsidRDefault="00CB7C81" w:rsidP="002426CF">
            <w:pPr>
              <w:pStyle w:val="Prrafodelista"/>
              <w:ind w:right="32"/>
              <w:rPr>
                <w:sz w:val="20"/>
                <w:szCs w:val="20"/>
              </w:rPr>
            </w:pPr>
          </w:p>
          <w:p w:rsidR="00CB7C81" w:rsidRDefault="00CB7C81" w:rsidP="002426CF">
            <w:pPr>
              <w:pStyle w:val="Prrafodelista"/>
              <w:numPr>
                <w:ilvl w:val="0"/>
                <w:numId w:val="30"/>
              </w:numPr>
              <w:spacing w:line="256" w:lineRule="auto"/>
              <w:rPr>
                <w:sz w:val="20"/>
                <w:szCs w:val="20"/>
              </w:rPr>
            </w:pPr>
            <w:r>
              <w:rPr>
                <w:sz w:val="20"/>
                <w:szCs w:val="20"/>
              </w:rPr>
              <w:t xml:space="preserve">Los avances del Plan Operativo Institucional (POI) de la </w:t>
            </w:r>
            <w:r>
              <w:rPr>
                <w:b/>
                <w:bCs/>
                <w:sz w:val="20"/>
                <w:szCs w:val="20"/>
              </w:rPr>
              <w:t>Dirección Nacional de Recreación y Promoción de Deporte</w:t>
            </w:r>
            <w:r>
              <w:rPr>
                <w:sz w:val="20"/>
                <w:szCs w:val="20"/>
              </w:rPr>
              <w:t xml:space="preserve">, en el primer semestre del año son: </w:t>
            </w:r>
          </w:p>
          <w:p w:rsidR="00CB7C81" w:rsidRDefault="00CB7C81" w:rsidP="002426CF">
            <w:pPr>
              <w:pStyle w:val="Prrafodelista"/>
              <w:rPr>
                <w:sz w:val="20"/>
                <w:szCs w:val="20"/>
              </w:rPr>
            </w:pPr>
          </w:p>
          <w:p w:rsidR="00CB7C81" w:rsidRDefault="00CB7C81" w:rsidP="002426CF">
            <w:pPr>
              <w:pStyle w:val="Prrafodelista"/>
              <w:numPr>
                <w:ilvl w:val="0"/>
                <w:numId w:val="31"/>
              </w:numPr>
              <w:spacing w:line="256" w:lineRule="auto"/>
              <w:jc w:val="both"/>
              <w:rPr>
                <w:sz w:val="20"/>
                <w:szCs w:val="20"/>
              </w:rPr>
            </w:pPr>
            <w:r>
              <w:rPr>
                <w:sz w:val="20"/>
                <w:szCs w:val="20"/>
              </w:rPr>
              <w:t xml:space="preserve">A partir del mes de julio se reactivó el camión del deporte en colaboración interinstitucional con la Municipalidad de Lima. </w:t>
            </w:r>
          </w:p>
          <w:p w:rsidR="00CB7C81" w:rsidRDefault="00CB7C81" w:rsidP="002426CF">
            <w:pPr>
              <w:pStyle w:val="Prrafodelista"/>
              <w:numPr>
                <w:ilvl w:val="0"/>
                <w:numId w:val="31"/>
              </w:numPr>
              <w:spacing w:line="256" w:lineRule="auto"/>
              <w:jc w:val="both"/>
              <w:rPr>
                <w:sz w:val="20"/>
                <w:szCs w:val="20"/>
              </w:rPr>
            </w:pPr>
            <w:r>
              <w:rPr>
                <w:sz w:val="20"/>
                <w:szCs w:val="20"/>
              </w:rPr>
              <w:t xml:space="preserve">Se realizó el Ciclo de conversatorios e intercambio de experiencias en programas de masificación y formación deportiva, captación de talentos y la promoción de deportistas hacia el alto rendimiento con el ministerio del deporte de Colombia. </w:t>
            </w:r>
          </w:p>
          <w:p w:rsidR="00CB7C81" w:rsidRDefault="00CB7C81" w:rsidP="002426CF">
            <w:pPr>
              <w:pStyle w:val="Prrafodelista"/>
              <w:numPr>
                <w:ilvl w:val="0"/>
                <w:numId w:val="31"/>
              </w:numPr>
              <w:spacing w:line="256" w:lineRule="auto"/>
              <w:jc w:val="both"/>
              <w:rPr>
                <w:sz w:val="20"/>
                <w:szCs w:val="20"/>
              </w:rPr>
            </w:pPr>
            <w:r>
              <w:rPr>
                <w:sz w:val="20"/>
                <w:szCs w:val="20"/>
              </w:rPr>
              <w:t>Se encuentra en el proceso de participación al concurso de Buenas Prácticas en Gestión Pública con los programas “Actívate en Casa” y “Gimnasia Laboral”.</w:t>
            </w:r>
          </w:p>
          <w:p w:rsidR="00CB7C81" w:rsidRDefault="00CB7C81" w:rsidP="002426CF">
            <w:pPr>
              <w:pStyle w:val="Prrafodelista"/>
              <w:numPr>
                <w:ilvl w:val="0"/>
                <w:numId w:val="31"/>
              </w:numPr>
              <w:spacing w:line="256" w:lineRule="auto"/>
              <w:jc w:val="both"/>
              <w:rPr>
                <w:sz w:val="20"/>
                <w:szCs w:val="20"/>
              </w:rPr>
            </w:pPr>
            <w:r>
              <w:rPr>
                <w:sz w:val="20"/>
                <w:szCs w:val="20"/>
              </w:rPr>
              <w:t>Los Protocolos para la reanudación gradual de actividades deportivas federadas presentados por la FDN, la ANPPERU y la FPF serán aprobados conforme a cada una las siguientes fases:</w:t>
            </w:r>
          </w:p>
          <w:p w:rsidR="00CB7C81" w:rsidRDefault="00CB7C81" w:rsidP="002426CF">
            <w:pPr>
              <w:pStyle w:val="Prrafodelista"/>
              <w:ind w:left="1080"/>
              <w:jc w:val="both"/>
              <w:rPr>
                <w:sz w:val="20"/>
                <w:szCs w:val="20"/>
              </w:rPr>
            </w:pPr>
          </w:p>
          <w:p w:rsidR="00CB7C81" w:rsidRDefault="00CB7C81" w:rsidP="002426CF">
            <w:pPr>
              <w:spacing w:line="256" w:lineRule="auto"/>
              <w:jc w:val="both"/>
              <w:rPr>
                <w:sz w:val="20"/>
                <w:szCs w:val="20"/>
              </w:rPr>
            </w:pPr>
            <w:r>
              <w:rPr>
                <w:sz w:val="20"/>
                <w:szCs w:val="20"/>
              </w:rPr>
              <w:t>Fase 0 – Evaluación y Difusión de los protocolos</w:t>
            </w:r>
          </w:p>
          <w:p w:rsidR="00CB7C81" w:rsidRDefault="00CB7C81" w:rsidP="002426CF">
            <w:pPr>
              <w:pStyle w:val="Prrafodelista"/>
              <w:numPr>
                <w:ilvl w:val="0"/>
                <w:numId w:val="32"/>
              </w:numPr>
              <w:spacing w:line="256" w:lineRule="auto"/>
              <w:jc w:val="both"/>
              <w:rPr>
                <w:sz w:val="20"/>
                <w:szCs w:val="20"/>
              </w:rPr>
            </w:pPr>
            <w:r>
              <w:rPr>
                <w:sz w:val="20"/>
                <w:szCs w:val="20"/>
              </w:rPr>
              <w:t>para la reanudación gradual de actividades deportivas federadas: Inicia cuando la FDN, la ANPPERU y la FPF, deciden priorizar el personal que retornará a las actividades de entrenamiento deportivo, tiene una duración de hasta quince (15) días, termina con la presentación del protocolo al IPD.</w:t>
            </w:r>
          </w:p>
          <w:p w:rsidR="00CB7C81" w:rsidRDefault="00CB7C81" w:rsidP="002426CF">
            <w:pPr>
              <w:pStyle w:val="Prrafodelista"/>
              <w:numPr>
                <w:ilvl w:val="0"/>
                <w:numId w:val="32"/>
              </w:numPr>
              <w:spacing w:line="256" w:lineRule="auto"/>
              <w:jc w:val="both"/>
              <w:rPr>
                <w:sz w:val="20"/>
                <w:szCs w:val="20"/>
              </w:rPr>
            </w:pPr>
            <w:r>
              <w:rPr>
                <w:sz w:val="20"/>
                <w:szCs w:val="20"/>
              </w:rPr>
              <w:t>Fase 1 – Acondicionamiento físico individual: Inicia con los protocolos aprobados y lista de personal priorizado con evaluación clínica y de laboratorio, autorizado para el retorno, tiene una duración de veintiocho (28) días. Se requiere evaluación y reporte diario del estado de salud del personal.</w:t>
            </w:r>
          </w:p>
          <w:p w:rsidR="00CB7C81" w:rsidRDefault="00CB7C81" w:rsidP="002426CF">
            <w:pPr>
              <w:pStyle w:val="Prrafodelista"/>
              <w:numPr>
                <w:ilvl w:val="0"/>
                <w:numId w:val="32"/>
              </w:numPr>
              <w:spacing w:line="256" w:lineRule="auto"/>
              <w:jc w:val="both"/>
              <w:rPr>
                <w:sz w:val="20"/>
                <w:szCs w:val="20"/>
              </w:rPr>
            </w:pPr>
            <w:r>
              <w:rPr>
                <w:sz w:val="20"/>
                <w:szCs w:val="20"/>
              </w:rPr>
              <w:t>Fase 2 – Entrenamiento técnico individual: Continúa con respecto a la Fase 1, se permite la realización y perfeccionamiento del gasto deportivo de manera individual, según necesidad de cada deporte, tiene una duración mínima de catorce (14) días. Se requiere un informe de la evaluación clínica y de laboratorio, autorizando la continuación del entrenamiento, continua la evaluación y reporte diario del estado de salud del personal.</w:t>
            </w:r>
          </w:p>
          <w:p w:rsidR="00CB7C81" w:rsidRDefault="00CB7C81" w:rsidP="006E4664">
            <w:pPr>
              <w:pStyle w:val="Prrafodelista"/>
              <w:numPr>
                <w:ilvl w:val="0"/>
                <w:numId w:val="32"/>
              </w:numPr>
              <w:spacing w:line="256" w:lineRule="auto"/>
              <w:jc w:val="both"/>
              <w:rPr>
                <w:sz w:val="20"/>
                <w:szCs w:val="20"/>
              </w:rPr>
            </w:pPr>
            <w:r>
              <w:rPr>
                <w:sz w:val="20"/>
                <w:szCs w:val="20"/>
              </w:rPr>
              <w:t>Fase 3 – Entrenamiento regular con restricciones: Continúa con respecto a la Fase 2, se permite la realización de entrenamientos en grupos pequeños (recomendable no más de 6 personas), tiene una duración mínima de catorce (14) días. Se requiere un informe de la evaluación clínica y de laboratorio, autorizando la continuación del entrenamiento, continua la evaluación y reporte diario del estado de salud del personal.</w:t>
            </w:r>
          </w:p>
          <w:p w:rsidR="00CB7C81" w:rsidRDefault="00CB7C81" w:rsidP="006E4664">
            <w:pPr>
              <w:pStyle w:val="Prrafodelista"/>
              <w:numPr>
                <w:ilvl w:val="0"/>
                <w:numId w:val="32"/>
              </w:numPr>
              <w:spacing w:line="256" w:lineRule="auto"/>
              <w:jc w:val="both"/>
              <w:rPr>
                <w:sz w:val="20"/>
                <w:szCs w:val="20"/>
              </w:rPr>
            </w:pPr>
            <w:r>
              <w:rPr>
                <w:sz w:val="20"/>
                <w:szCs w:val="20"/>
              </w:rPr>
              <w:t>Fase 4 – Competición regulada: Continúa con respecto a la Fase 3, se permite la realización de entrenamiento completo y actividades competitivas, según disposición del gobierno. Se requiere un informe de la evaluación clínica y de laboratorio, autorizando la continuación del entrenamiento, se recomienda continuar con la evaluación del estado de salud del personal.</w:t>
            </w:r>
          </w:p>
          <w:p w:rsidR="00CB7C81" w:rsidRDefault="00CB7C81" w:rsidP="006E4664">
            <w:pPr>
              <w:ind w:left="360"/>
              <w:rPr>
                <w:sz w:val="20"/>
                <w:szCs w:val="20"/>
              </w:rPr>
            </w:pPr>
          </w:p>
          <w:p w:rsidR="00CB7C81" w:rsidRDefault="00CB7C81" w:rsidP="006E4664">
            <w:pPr>
              <w:ind w:left="360"/>
              <w:rPr>
                <w:b/>
                <w:sz w:val="20"/>
                <w:szCs w:val="20"/>
              </w:rPr>
            </w:pPr>
            <w:r>
              <w:rPr>
                <w:b/>
                <w:sz w:val="20"/>
                <w:szCs w:val="20"/>
              </w:rPr>
              <w:t xml:space="preserve">Seguridad Deportiva: </w:t>
            </w:r>
          </w:p>
          <w:p w:rsidR="00CB7C81" w:rsidRDefault="00CB7C81" w:rsidP="006E4664">
            <w:pPr>
              <w:ind w:left="360"/>
              <w:rPr>
                <w:sz w:val="20"/>
                <w:szCs w:val="20"/>
              </w:rPr>
            </w:pPr>
          </w:p>
          <w:p w:rsidR="00CB7C81" w:rsidRDefault="00CB7C81" w:rsidP="006E4664">
            <w:pPr>
              <w:pStyle w:val="Prrafodelista"/>
              <w:numPr>
                <w:ilvl w:val="0"/>
                <w:numId w:val="30"/>
              </w:numPr>
              <w:spacing w:line="256" w:lineRule="auto"/>
              <w:jc w:val="both"/>
              <w:rPr>
                <w:sz w:val="20"/>
                <w:szCs w:val="20"/>
              </w:rPr>
            </w:pPr>
            <w:r>
              <w:t>Disposición del reinicio de las actividades deportivas federadas, mediante el Decreto Supremo N° 094-2020-PCM, “Decreto Supremo que establece las medidas que debe observar la ciudadanía hacia una nueva convivencia social y prórroga el Estado de Emergencia Nacional por las graves circunstancias que afectan la vida de la Nación a consecuencia del COVID- 19”.</w:t>
            </w:r>
          </w:p>
          <w:p w:rsidR="00CB7C81" w:rsidRDefault="00CB7C81" w:rsidP="006E4664">
            <w:pPr>
              <w:pStyle w:val="Prrafodelista"/>
              <w:jc w:val="both"/>
              <w:rPr>
                <w:sz w:val="20"/>
                <w:szCs w:val="20"/>
              </w:rPr>
            </w:pPr>
          </w:p>
          <w:p w:rsidR="00CB7C81" w:rsidRDefault="00CB7C81" w:rsidP="006E4664">
            <w:pPr>
              <w:pStyle w:val="Prrafodelista"/>
              <w:numPr>
                <w:ilvl w:val="0"/>
                <w:numId w:val="30"/>
              </w:numPr>
              <w:spacing w:line="256" w:lineRule="auto"/>
              <w:jc w:val="both"/>
              <w:rPr>
                <w:sz w:val="20"/>
                <w:szCs w:val="20"/>
              </w:rPr>
            </w:pPr>
            <w:r>
              <w:t>Fiscalización y supervisión, a través de la Dirección de Seguridad Deportiva, del Cumplimiento del Instructivo denominado “Aprobación de Protocolos para la reanudación gradual de las actividades federadas” para lo cual podrá adoptar las medidas correctivas y recomendar las acciones a que hubiera lugar, en el marco de sus competencias”.</w:t>
            </w:r>
          </w:p>
          <w:p w:rsidR="00CB7C81" w:rsidRDefault="00CB7C81" w:rsidP="006E4664">
            <w:pPr>
              <w:pStyle w:val="Prrafodelista"/>
              <w:rPr>
                <w:lang w:val="es-PE"/>
              </w:rPr>
            </w:pPr>
          </w:p>
          <w:p w:rsidR="00CB7C81" w:rsidRDefault="00CB7C81" w:rsidP="006E4664">
            <w:pPr>
              <w:pStyle w:val="Prrafodelista"/>
              <w:numPr>
                <w:ilvl w:val="0"/>
                <w:numId w:val="30"/>
              </w:numPr>
              <w:spacing w:line="256" w:lineRule="auto"/>
              <w:jc w:val="both"/>
              <w:rPr>
                <w:sz w:val="20"/>
                <w:szCs w:val="20"/>
              </w:rPr>
            </w:pPr>
            <w:r>
              <w:rPr>
                <w:lang w:val="es-PE"/>
              </w:rPr>
              <w:t xml:space="preserve">Cumplimiento a la normativa “Lineamientos de Bioseguridad y control de infecciones para el retorno progresivo y seguro al Entrenamiento de las Federaciones Deportivas Nacionales frente al </w:t>
            </w:r>
            <w:proofErr w:type="spellStart"/>
            <w:r>
              <w:rPr>
                <w:lang w:val="es-PE"/>
              </w:rPr>
              <w:t>Covid</w:t>
            </w:r>
            <w:proofErr w:type="spellEnd"/>
            <w:r>
              <w:rPr>
                <w:lang w:val="es-PE"/>
              </w:rPr>
              <w:t xml:space="preserve"> 19””, los representantes de la DISEDE están realizando labores de supervisión y fiscalización del cumplimiento de los protocolos de Bioseguridad, aprobados por el IPD (DINADAF y DINASEB), cuyo resultado es plasmado en informes diarios remitidos a la Alta Dirección del IPD. </w:t>
            </w:r>
          </w:p>
          <w:p w:rsidR="00CB7C81" w:rsidRDefault="00CB7C81" w:rsidP="006E4664">
            <w:pPr>
              <w:pStyle w:val="Prrafodelista"/>
              <w:rPr>
                <w:lang w:val="es-PE"/>
              </w:rPr>
            </w:pPr>
          </w:p>
          <w:p w:rsidR="00CB7C81" w:rsidRDefault="00CB7C81" w:rsidP="006E4664">
            <w:pPr>
              <w:pStyle w:val="Prrafodelista"/>
              <w:numPr>
                <w:ilvl w:val="0"/>
                <w:numId w:val="30"/>
              </w:numPr>
              <w:spacing w:line="256" w:lineRule="auto"/>
              <w:jc w:val="both"/>
              <w:rPr>
                <w:lang w:val="es-PE"/>
              </w:rPr>
            </w:pPr>
            <w:r>
              <w:rPr>
                <w:lang w:val="es-PE"/>
              </w:rPr>
              <w:t xml:space="preserve">Supervisión y fiscalización de la seguridad del retorno a las actividades deportivas federadas, incluidas las competencias de la FPF, Liga 1 y próximamente Liga 2. </w:t>
            </w:r>
          </w:p>
          <w:p w:rsidR="00CB7C81" w:rsidRDefault="00CB7C81" w:rsidP="006E4664">
            <w:pPr>
              <w:jc w:val="both"/>
              <w:rPr>
                <w:lang w:val="es-PE"/>
              </w:rPr>
            </w:pPr>
          </w:p>
          <w:p w:rsidR="00CB7C81" w:rsidRDefault="00CB7C81" w:rsidP="006E4664">
            <w:pPr>
              <w:pStyle w:val="Prrafodelista"/>
              <w:numPr>
                <w:ilvl w:val="0"/>
                <w:numId w:val="30"/>
              </w:numPr>
              <w:spacing w:line="256" w:lineRule="auto"/>
              <w:jc w:val="both"/>
              <w:rPr>
                <w:sz w:val="20"/>
                <w:szCs w:val="20"/>
              </w:rPr>
            </w:pPr>
            <w:r>
              <w:rPr>
                <w:lang w:val="es-PE"/>
              </w:rPr>
              <w:t xml:space="preserve">Priorización de la atención biomédica virtual de los deportistas, a fin de preservar su salud física y mental y no interrumpir sus etapas de entrenamientos y preparación para los eventos deportivos. </w:t>
            </w:r>
          </w:p>
          <w:p w:rsidR="00CB7C81" w:rsidRDefault="00CB7C81" w:rsidP="006E4664">
            <w:pPr>
              <w:rPr>
                <w:lang w:val="es-PE"/>
              </w:rPr>
            </w:pPr>
          </w:p>
          <w:p w:rsidR="00CB7C81" w:rsidRDefault="00CB7C81" w:rsidP="006E4664">
            <w:pPr>
              <w:pStyle w:val="Prrafodelista"/>
              <w:numPr>
                <w:ilvl w:val="0"/>
                <w:numId w:val="30"/>
              </w:numPr>
              <w:spacing w:line="256" w:lineRule="auto"/>
              <w:jc w:val="both"/>
              <w:rPr>
                <w:sz w:val="20"/>
                <w:szCs w:val="20"/>
              </w:rPr>
            </w:pPr>
            <w:r>
              <w:rPr>
                <w:lang w:val="es-PE"/>
              </w:rPr>
              <w:t xml:space="preserve">Elaboración de los “Lineamientos de bioseguridad y control de infecciones para el retorno progresivo y seguro al entrenamiento de las federaciones deportivas nacionales frente al COVID-19” los mismos que fueron aprobados por el Ministerio de Salud, a fin de que sean de obligatorio cumplimiento, promoviendo así el reinicio de la actividad deportiva por fases, buscando la protección de los deportistas y demás agentes deportivos. </w:t>
            </w:r>
          </w:p>
          <w:p w:rsidR="00CB7C81" w:rsidRDefault="00CB7C81" w:rsidP="006E4664">
            <w:pPr>
              <w:pStyle w:val="Prrafodelista"/>
              <w:rPr>
                <w:lang w:val="es-PE"/>
              </w:rPr>
            </w:pPr>
          </w:p>
          <w:p w:rsidR="00CB7C81" w:rsidRDefault="00CB7C81" w:rsidP="006E4664">
            <w:pPr>
              <w:pStyle w:val="Prrafodelista"/>
              <w:numPr>
                <w:ilvl w:val="0"/>
                <w:numId w:val="30"/>
              </w:numPr>
              <w:spacing w:line="256" w:lineRule="auto"/>
              <w:jc w:val="both"/>
              <w:rPr>
                <w:sz w:val="20"/>
                <w:szCs w:val="20"/>
              </w:rPr>
            </w:pPr>
            <w:r>
              <w:rPr>
                <w:lang w:val="es-PE"/>
              </w:rPr>
              <w:t xml:space="preserve">Asesoramiento a todas las federaciones deportivas nacionales y a la Asociación Paralímpica del Perú para la elaboración de los protocolos de bioseguridad para el retorno deportivo, buscando la mitigación del riesgo de contagio y preservando la salud de los deportistas. </w:t>
            </w:r>
          </w:p>
          <w:p w:rsidR="00CB7C81" w:rsidRDefault="00CB7C81" w:rsidP="006E4664">
            <w:pPr>
              <w:pStyle w:val="Prrafodelista"/>
              <w:rPr>
                <w:lang w:val="es-PE"/>
              </w:rPr>
            </w:pPr>
          </w:p>
          <w:p w:rsidR="00CB7C81" w:rsidRDefault="00CB7C81" w:rsidP="006E4664">
            <w:pPr>
              <w:pStyle w:val="Prrafodelista"/>
              <w:numPr>
                <w:ilvl w:val="0"/>
                <w:numId w:val="30"/>
              </w:numPr>
              <w:spacing w:line="256" w:lineRule="auto"/>
              <w:jc w:val="both"/>
              <w:rPr>
                <w:sz w:val="20"/>
                <w:szCs w:val="20"/>
              </w:rPr>
            </w:pPr>
            <w:r>
              <w:rPr>
                <w:lang w:val="es-PE"/>
              </w:rPr>
              <w:t>Establecimiento de un protocolo para la atención, monitoreo y seguimiento de los deportistas que tuvieran resultados positivos al contagio del virus SARS-CoV-2 a fin de prestarle la atención necesaria.</w:t>
            </w:r>
          </w:p>
          <w:p w:rsidR="00CB7C81" w:rsidRDefault="00CB7C81" w:rsidP="006E4664">
            <w:pPr>
              <w:pStyle w:val="Prrafodelista"/>
              <w:rPr>
                <w:lang w:val="es-PE"/>
              </w:rPr>
            </w:pPr>
          </w:p>
          <w:p w:rsidR="00CB7C81" w:rsidRDefault="00CB7C81" w:rsidP="006E4664">
            <w:pPr>
              <w:pStyle w:val="Prrafodelista"/>
              <w:numPr>
                <w:ilvl w:val="0"/>
                <w:numId w:val="30"/>
              </w:numPr>
              <w:spacing w:line="256" w:lineRule="auto"/>
              <w:jc w:val="both"/>
              <w:rPr>
                <w:sz w:val="20"/>
                <w:szCs w:val="20"/>
              </w:rPr>
            </w:pPr>
            <w:r>
              <w:rPr>
                <w:lang w:val="es-PE"/>
              </w:rPr>
              <w:t xml:space="preserve">Establecimiento de consideraciones médico deportivas para el monitoreo post COVID 19 teniendo en cuenta los diferentes daños que causa dicho virus. </w:t>
            </w:r>
          </w:p>
          <w:p w:rsidR="00CB7C81" w:rsidRDefault="00CB7C81" w:rsidP="006E4664">
            <w:pPr>
              <w:pStyle w:val="Prrafodelista"/>
              <w:rPr>
                <w:lang w:val="es-PE"/>
              </w:rPr>
            </w:pPr>
          </w:p>
          <w:p w:rsidR="00CB7C81" w:rsidRPr="002426CF" w:rsidRDefault="00CB7C81" w:rsidP="006E4664">
            <w:pPr>
              <w:spacing w:line="256" w:lineRule="auto"/>
              <w:jc w:val="both"/>
              <w:rPr>
                <w:b/>
                <w:sz w:val="20"/>
                <w:szCs w:val="20"/>
              </w:rPr>
            </w:pPr>
            <w:r>
              <w:rPr>
                <w:lang w:val="es-PE"/>
              </w:rPr>
              <w:t>Generación de pautas e indicaciones que deben seguir los centros y albergues de atención a los deportistas a fin de evitar los contagios en dichos ambientes, preservando la salud de los deportistas siguiendo las disposiciones que el Gobierno del Perú emite de acuerdo al desarrollo y control de la enfermedad.</w:t>
            </w:r>
          </w:p>
          <w:p w:rsidR="00CB7C81" w:rsidRPr="002426CF" w:rsidRDefault="00CB7C81" w:rsidP="002426CF">
            <w:pPr>
              <w:spacing w:line="256" w:lineRule="auto"/>
              <w:jc w:val="both"/>
              <w:rPr>
                <w:sz w:val="20"/>
                <w:szCs w:val="20"/>
              </w:rPr>
            </w:pPr>
          </w:p>
          <w:p w:rsidR="00CB7C81" w:rsidRDefault="00CB7C81" w:rsidP="002426CF">
            <w:pPr>
              <w:rPr>
                <w:sz w:val="20"/>
                <w:szCs w:val="20"/>
              </w:rPr>
            </w:pPr>
          </w:p>
        </w:tc>
        <w:tc>
          <w:tcPr>
            <w:tcW w:w="5379" w:type="dxa"/>
            <w:vAlign w:val="center"/>
          </w:tcPr>
          <w:p w:rsidR="00CB7C81" w:rsidRDefault="00CB7C81" w:rsidP="006E4664">
            <w:pPr>
              <w:pStyle w:val="Prrafodelista"/>
              <w:numPr>
                <w:ilvl w:val="0"/>
                <w:numId w:val="33"/>
              </w:numPr>
              <w:spacing w:line="256" w:lineRule="auto"/>
              <w:jc w:val="both"/>
              <w:rPr>
                <w:sz w:val="20"/>
                <w:szCs w:val="20"/>
              </w:rPr>
            </w:pPr>
            <w:r>
              <w:rPr>
                <w:sz w:val="20"/>
                <w:szCs w:val="20"/>
              </w:rPr>
              <w:t>En cumplimiento del Calendario de Cooperación Deportiva desarrollado en el marco del Convenio No. 17-2007, suscrito entre el Ministerio del Deporte de la República de Colombia y el Instituto Peruano del Deporte de la República de Perú, se realizaron tres (03) conferencias virtuales internacionales, bajo el nombre de “</w:t>
            </w:r>
            <w:r>
              <w:rPr>
                <w:b/>
                <w:sz w:val="20"/>
                <w:szCs w:val="20"/>
              </w:rPr>
              <w:t>Ciclos de conversatorios sobre la actividad física y la salud de las Personas Mayores en tiempos de COVID-19”.</w:t>
            </w:r>
          </w:p>
          <w:p w:rsidR="00CB7C81" w:rsidRDefault="00CB7C81" w:rsidP="006E4664">
            <w:pPr>
              <w:pStyle w:val="Prrafodelista"/>
              <w:ind w:left="360"/>
              <w:jc w:val="both"/>
              <w:rPr>
                <w:sz w:val="20"/>
                <w:szCs w:val="20"/>
              </w:rPr>
            </w:pPr>
          </w:p>
          <w:p w:rsidR="00CB7C81" w:rsidRDefault="00CB7C81" w:rsidP="006E4664">
            <w:pPr>
              <w:pStyle w:val="Prrafodelista"/>
              <w:numPr>
                <w:ilvl w:val="0"/>
                <w:numId w:val="33"/>
              </w:numPr>
              <w:spacing w:line="256" w:lineRule="auto"/>
              <w:jc w:val="both"/>
              <w:rPr>
                <w:sz w:val="20"/>
                <w:szCs w:val="20"/>
              </w:rPr>
            </w:pPr>
            <w:r>
              <w:rPr>
                <w:sz w:val="20"/>
                <w:szCs w:val="20"/>
              </w:rPr>
              <w:t xml:space="preserve">El presidente del Instituto Peruano del Deporte (IPD), Gustavo San Martín, participó el miércoles 22 de abril, en la teleconferencia del Consejo Sudamericano del Deporte (CONSUDE), conjuntamente a Ministros y jefes del deporte sudamericano, para evaluar el impacto de la pandemia en el sector. Durante el encuentro virtual, las autoridades del deporte intercambiaron ideas sobre las diferentes experiencias regionales de generación de actividades físicas y deportivas durante la pandemia. Se propuso impulsar el deporte como alternativa para enfrentar al COVID-19, generando planes de promoción de actividades físicas que respeten las medidas sanitarias establecidas a escala regional. </w:t>
            </w:r>
          </w:p>
          <w:p w:rsidR="00CB7C81" w:rsidRDefault="00CB7C81" w:rsidP="006E4664">
            <w:pPr>
              <w:rPr>
                <w:sz w:val="20"/>
                <w:szCs w:val="20"/>
              </w:rPr>
            </w:pPr>
          </w:p>
        </w:tc>
      </w:tr>
      <w:tr w:rsidR="00CB7C81" w:rsidRPr="00035340" w:rsidTr="00120A0F">
        <w:trPr>
          <w:trHeight w:val="1131"/>
          <w:jc w:val="center"/>
        </w:trPr>
        <w:tc>
          <w:tcPr>
            <w:tcW w:w="2785" w:type="dxa"/>
            <w:vAlign w:val="center"/>
          </w:tcPr>
          <w:p w:rsidR="00CB7C81" w:rsidRPr="00F62715" w:rsidRDefault="00CB7C81" w:rsidP="00463961">
            <w:pPr>
              <w:rPr>
                <w:b/>
                <w:sz w:val="28"/>
                <w:szCs w:val="28"/>
              </w:rPr>
            </w:pPr>
            <w:r>
              <w:rPr>
                <w:b/>
                <w:sz w:val="28"/>
                <w:szCs w:val="28"/>
              </w:rPr>
              <w:t>PORTUGAL</w:t>
            </w:r>
          </w:p>
        </w:tc>
        <w:tc>
          <w:tcPr>
            <w:tcW w:w="6148" w:type="dxa"/>
            <w:vAlign w:val="center"/>
          </w:tcPr>
          <w:p w:rsidR="00CB7C81" w:rsidRDefault="00CB7C81" w:rsidP="00F10A29">
            <w:pPr>
              <w:spacing w:after="120"/>
              <w:rPr>
                <w:b/>
                <w:bCs/>
                <w:sz w:val="20"/>
                <w:szCs w:val="20"/>
                <w:lang w:val="pt-PT"/>
              </w:rPr>
            </w:pPr>
            <w:r>
              <w:rPr>
                <w:b/>
                <w:bCs/>
                <w:sz w:val="20"/>
                <w:szCs w:val="20"/>
                <w:lang w:val="pt-PT"/>
              </w:rPr>
              <w:t>Enquadramento Geral</w:t>
            </w:r>
          </w:p>
          <w:p w:rsidR="00CB7C81" w:rsidRDefault="00CB7C81" w:rsidP="00F10A29">
            <w:pPr>
              <w:rPr>
                <w:sz w:val="20"/>
                <w:szCs w:val="20"/>
                <w:lang w:val="pt-PT"/>
              </w:rPr>
            </w:pPr>
            <w:r>
              <w:rPr>
                <w:sz w:val="20"/>
                <w:szCs w:val="20"/>
                <w:lang w:val="pt-PT"/>
              </w:rPr>
              <w:t xml:space="preserve">Em consequência da pandemia COVID-19, Portugal esteve sujeito a um período de confinamento (correspondente aos sucessivos estados de emergência entre 18 de março e </w:t>
            </w:r>
            <w:proofErr w:type="gramStart"/>
            <w:r>
              <w:rPr>
                <w:sz w:val="20"/>
                <w:szCs w:val="20"/>
                <w:lang w:val="pt-PT"/>
              </w:rPr>
              <w:t>2</w:t>
            </w:r>
            <w:proofErr w:type="gramEnd"/>
            <w:r>
              <w:rPr>
                <w:sz w:val="20"/>
                <w:szCs w:val="20"/>
                <w:lang w:val="pt-PT"/>
              </w:rPr>
              <w:t xml:space="preserve"> de maio) durante os quais as atividades desportivas estiveram suspensas. Progressivamente, foi adotada uma política de desconfinamento, durante a qual as restrições têm vindo a ser atenuadas.</w:t>
            </w:r>
          </w:p>
          <w:p w:rsidR="00CB7C81" w:rsidRDefault="00CB7C81" w:rsidP="00F10A29">
            <w:pPr>
              <w:rPr>
                <w:sz w:val="20"/>
                <w:szCs w:val="20"/>
                <w:lang w:val="pt-PT"/>
              </w:rPr>
            </w:pPr>
          </w:p>
          <w:p w:rsidR="00CB7C81" w:rsidRDefault="00CB7C81" w:rsidP="00F10A29">
            <w:pPr>
              <w:rPr>
                <w:sz w:val="20"/>
                <w:szCs w:val="20"/>
                <w:lang w:val="pt-PT"/>
              </w:rPr>
            </w:pPr>
            <w:r>
              <w:rPr>
                <w:sz w:val="20"/>
                <w:szCs w:val="20"/>
                <w:lang w:val="pt-PT"/>
              </w:rPr>
              <w:t xml:space="preserve">Com o objetivo de evitar um aumento exponencial de contágios com a gradual retoma da atividade (nesta fase coincidente com </w:t>
            </w:r>
            <w:proofErr w:type="gramStart"/>
            <w:r>
              <w:rPr>
                <w:sz w:val="20"/>
                <w:szCs w:val="20"/>
                <w:lang w:val="pt-PT"/>
              </w:rPr>
              <w:t>a retoma</w:t>
            </w:r>
            <w:proofErr w:type="gramEnd"/>
            <w:r>
              <w:rPr>
                <w:sz w:val="20"/>
                <w:szCs w:val="20"/>
                <w:lang w:val="pt-PT"/>
              </w:rPr>
              <w:t xml:space="preserve"> das atividades letivas, o outono e o pós-férias), vigoram, desde 15 de setembro, em Portugal continental, um conjunto de medidas de contingência (reforçada nas áreas geográficas de maiores risco, designadamente de nas áreas metropolitanas de Lisboa e do Porto). De um modo geral, são limitados os ajuntamentos de pessoas, os horários de funcionamento dos estabelecimentos comerciais, bem como a venda e consumo de bebidas alcoólicas. No desporto, é mantida a ausência de público nos recintos desportivos.</w:t>
            </w:r>
          </w:p>
          <w:p w:rsidR="00CB7C81" w:rsidRDefault="00CB7C81" w:rsidP="00F10A29">
            <w:pPr>
              <w:rPr>
                <w:sz w:val="20"/>
                <w:szCs w:val="20"/>
                <w:lang w:val="pt-PT"/>
              </w:rPr>
            </w:pPr>
          </w:p>
          <w:p w:rsidR="00CB7C81" w:rsidRDefault="00CB7C81" w:rsidP="00F10A29">
            <w:pPr>
              <w:spacing w:after="120"/>
              <w:rPr>
                <w:b/>
                <w:bCs/>
                <w:sz w:val="20"/>
                <w:szCs w:val="20"/>
                <w:lang w:val="pt-PT"/>
              </w:rPr>
            </w:pPr>
            <w:r>
              <w:rPr>
                <w:b/>
                <w:bCs/>
                <w:sz w:val="20"/>
                <w:szCs w:val="20"/>
                <w:lang w:val="pt-PT"/>
              </w:rPr>
              <w:t>Orientações das Autoridades de Saúde</w:t>
            </w:r>
          </w:p>
          <w:p w:rsidR="00CB7C81" w:rsidRDefault="00CB7C81" w:rsidP="00F10A29">
            <w:pPr>
              <w:rPr>
                <w:sz w:val="20"/>
                <w:szCs w:val="20"/>
                <w:lang w:val="pt-PT"/>
              </w:rPr>
            </w:pPr>
            <w:r>
              <w:rPr>
                <w:sz w:val="20"/>
                <w:szCs w:val="20"/>
                <w:lang w:val="pt-PT"/>
              </w:rPr>
              <w:t>Atualmente, sem prejuízo daquelas de caráter geral, aplicam-se duas orientações das autoridades de saúde, para o desporto:</w:t>
            </w:r>
          </w:p>
          <w:p w:rsidR="00CB7C81" w:rsidRDefault="00CB7C81" w:rsidP="00F10A29">
            <w:pPr>
              <w:pStyle w:val="Prrafodelista"/>
              <w:numPr>
                <w:ilvl w:val="0"/>
                <w:numId w:val="14"/>
              </w:numPr>
              <w:spacing w:line="256" w:lineRule="auto"/>
              <w:rPr>
                <w:sz w:val="20"/>
                <w:szCs w:val="20"/>
              </w:rPr>
            </w:pPr>
            <w:hyperlink r:id="rId19" w:history="1">
              <w:proofErr w:type="spellStart"/>
              <w:r>
                <w:rPr>
                  <w:rStyle w:val="Hipervnculo"/>
                  <w:sz w:val="20"/>
                  <w:szCs w:val="20"/>
                </w:rPr>
                <w:t>Orientação</w:t>
              </w:r>
              <w:proofErr w:type="spellEnd"/>
              <w:r>
                <w:rPr>
                  <w:rStyle w:val="Hipervnculo"/>
                  <w:sz w:val="20"/>
                  <w:szCs w:val="20"/>
                </w:rPr>
                <w:t xml:space="preserve"> 036/2020 de 04-09-2020</w:t>
              </w:r>
            </w:hyperlink>
          </w:p>
          <w:p w:rsidR="00CB7C81" w:rsidRDefault="00CB7C81" w:rsidP="00F10A29">
            <w:pPr>
              <w:pStyle w:val="Prrafodelista"/>
              <w:rPr>
                <w:sz w:val="20"/>
                <w:szCs w:val="20"/>
                <w:lang w:val="pt-PT"/>
              </w:rPr>
            </w:pPr>
            <w:r>
              <w:rPr>
                <w:sz w:val="20"/>
                <w:szCs w:val="20"/>
                <w:lang w:val="pt-PT"/>
              </w:rPr>
              <w:t>Orientações para o desporto e as competições Desportivas</w:t>
            </w:r>
          </w:p>
          <w:p w:rsidR="00CB7C81" w:rsidRDefault="00CB7C81" w:rsidP="00F10A29">
            <w:pPr>
              <w:pStyle w:val="Prrafodelista"/>
              <w:numPr>
                <w:ilvl w:val="0"/>
                <w:numId w:val="14"/>
              </w:numPr>
              <w:spacing w:line="256" w:lineRule="auto"/>
              <w:rPr>
                <w:sz w:val="20"/>
                <w:szCs w:val="20"/>
                <w:lang w:val="pt-PT"/>
              </w:rPr>
            </w:pPr>
            <w:hyperlink r:id="rId20" w:tgtFrame="_blank" w:history="1">
              <w:r>
                <w:rPr>
                  <w:rStyle w:val="Hipervnculo"/>
                  <w:sz w:val="20"/>
                  <w:szCs w:val="20"/>
                  <w:lang w:val="pt-PT"/>
                </w:rPr>
                <w:t>Orientação nº 030/2020 de 29/05/2020, (atualizada a 20/07/2020)</w:t>
              </w:r>
              <w:proofErr w:type="gramStart"/>
            </w:hyperlink>
            <w:proofErr w:type="gramEnd"/>
          </w:p>
          <w:p w:rsidR="00CB7C81" w:rsidRDefault="00CB7C81" w:rsidP="00F10A29">
            <w:pPr>
              <w:pStyle w:val="Prrafodelista"/>
              <w:rPr>
                <w:sz w:val="20"/>
                <w:szCs w:val="20"/>
                <w:lang w:val="pt-PT"/>
              </w:rPr>
            </w:pPr>
            <w:r>
              <w:rPr>
                <w:sz w:val="20"/>
                <w:szCs w:val="20"/>
                <w:lang w:val="pt-PT"/>
              </w:rPr>
              <w:t>Orientações para a atividade física e o desporto</w:t>
            </w:r>
          </w:p>
          <w:p w:rsidR="00CB7C81" w:rsidRDefault="00CB7C81" w:rsidP="00F10A29">
            <w:pPr>
              <w:rPr>
                <w:sz w:val="20"/>
                <w:szCs w:val="20"/>
                <w:lang w:val="pt-PT"/>
              </w:rPr>
            </w:pPr>
            <w:r>
              <w:rPr>
                <w:sz w:val="20"/>
                <w:szCs w:val="20"/>
                <w:lang w:val="pt-PT"/>
              </w:rPr>
              <w:t xml:space="preserve"> </w:t>
            </w:r>
          </w:p>
          <w:p w:rsidR="00CB7C81" w:rsidRDefault="00CB7C81" w:rsidP="00F10A29">
            <w:pPr>
              <w:spacing w:after="120"/>
              <w:rPr>
                <w:b/>
                <w:bCs/>
                <w:sz w:val="20"/>
                <w:szCs w:val="20"/>
                <w:lang w:val="pt-PT"/>
              </w:rPr>
            </w:pPr>
            <w:r>
              <w:rPr>
                <w:b/>
                <w:bCs/>
                <w:sz w:val="20"/>
                <w:szCs w:val="20"/>
                <w:lang w:val="pt-PT"/>
              </w:rPr>
              <w:t>Medidas e Políticas na área do Desporto e da Atividade Física</w:t>
            </w:r>
          </w:p>
          <w:p w:rsidR="00CB7C81" w:rsidRDefault="00CB7C81" w:rsidP="00F10A29">
            <w:pPr>
              <w:rPr>
                <w:sz w:val="20"/>
                <w:szCs w:val="20"/>
                <w:lang w:val="pt-PT"/>
              </w:rPr>
            </w:pPr>
            <w:r>
              <w:rPr>
                <w:sz w:val="20"/>
                <w:szCs w:val="20"/>
                <w:lang w:val="pt-PT"/>
              </w:rPr>
              <w:t>As medidas definidas consideram a fase da epidemia, respetivos riscos e constrangimentos e respetivas medidas de mitigação dos riscos identificados. Este tem sido um trabalho de especial proximidade junto do movimento desportivo.</w:t>
            </w: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Medidas excecionais e temporárias na área do desporto</w:t>
            </w:r>
          </w:p>
          <w:p w:rsidR="00CB7C81" w:rsidRDefault="00CB7C81" w:rsidP="00F10A29">
            <w:pPr>
              <w:spacing w:after="120"/>
              <w:rPr>
                <w:sz w:val="20"/>
                <w:szCs w:val="20"/>
                <w:lang w:val="pt-PT"/>
              </w:rPr>
            </w:pPr>
            <w:r>
              <w:rPr>
                <w:sz w:val="20"/>
                <w:szCs w:val="20"/>
                <w:lang w:val="pt-PT"/>
              </w:rPr>
              <w:t xml:space="preserve">Do conjunto das medidas </w:t>
            </w:r>
            <w:proofErr w:type="gramStart"/>
            <w:r>
              <w:rPr>
                <w:sz w:val="20"/>
                <w:szCs w:val="20"/>
                <w:lang w:val="pt-PT"/>
              </w:rPr>
              <w:t>implementadas</w:t>
            </w:r>
            <w:proofErr w:type="gramEnd"/>
            <w:r>
              <w:rPr>
                <w:sz w:val="20"/>
                <w:szCs w:val="20"/>
                <w:lang w:val="pt-PT"/>
              </w:rPr>
              <w:t xml:space="preserve"> em abril de 2020, mantêm-se em vigor as seguintes:</w:t>
            </w:r>
          </w:p>
          <w:p w:rsidR="00CB7C81" w:rsidRDefault="00CB7C81" w:rsidP="00F10A29">
            <w:pPr>
              <w:pStyle w:val="Prrafodelista"/>
              <w:numPr>
                <w:ilvl w:val="0"/>
                <w:numId w:val="14"/>
              </w:numPr>
              <w:spacing w:after="120" w:line="256" w:lineRule="auto"/>
              <w:rPr>
                <w:sz w:val="20"/>
                <w:szCs w:val="20"/>
                <w:u w:val="single"/>
                <w:lang w:val="pt-PT"/>
              </w:rPr>
            </w:pPr>
            <w:r>
              <w:rPr>
                <w:sz w:val="20"/>
                <w:szCs w:val="20"/>
                <w:u w:val="single"/>
                <w:lang w:val="pt-PT"/>
              </w:rPr>
              <w:t>Utilidade Pública Desportiva (estatuto legal específico das federações desportivas)</w:t>
            </w:r>
          </w:p>
          <w:p w:rsidR="00CB7C81" w:rsidRDefault="00CB7C81" w:rsidP="00F10A29">
            <w:pPr>
              <w:pStyle w:val="Prrafodelista"/>
              <w:spacing w:after="120"/>
              <w:rPr>
                <w:sz w:val="20"/>
                <w:szCs w:val="20"/>
                <w:lang w:val="pt-PT"/>
              </w:rPr>
            </w:pPr>
            <w:r>
              <w:rPr>
                <w:sz w:val="20"/>
                <w:szCs w:val="20"/>
                <w:lang w:val="pt-PT"/>
              </w:rPr>
              <w:t>Prorrogação do estatuto de utilidade pública das federações desportivas até 31 de dezembro de 2021, assegurando a titularidade do estatuto até ao ano da realização dos Jogos Olímpicos e Paralímpicos, ano em pode ser pedida a respetiva renovação (O estatuto de utilidade pública desportiva confere a uma federação desportiva a competência para o exercício, em exclusivo, por modalidade ou conjunto de modalidades, de poderes regulamentares, disciplinares e outros de natureza pública, bem como a titularidade dos direitos e deveres especialmente previstos na lei. E, entre outros direitos, o poder estabelecer contratos-programa com as Entidades Governamentais e beneficiarem do Financiamento Público ao Desporto.);</w:t>
            </w:r>
          </w:p>
          <w:p w:rsidR="00CB7C81" w:rsidRDefault="00CB7C81" w:rsidP="00F10A29">
            <w:pPr>
              <w:pStyle w:val="Prrafodelista"/>
              <w:numPr>
                <w:ilvl w:val="0"/>
                <w:numId w:val="14"/>
              </w:numPr>
              <w:spacing w:after="120" w:line="256" w:lineRule="auto"/>
              <w:rPr>
                <w:sz w:val="20"/>
                <w:szCs w:val="20"/>
                <w:u w:val="single"/>
                <w:lang w:val="pt-PT"/>
              </w:rPr>
            </w:pPr>
            <w:r>
              <w:rPr>
                <w:sz w:val="20"/>
                <w:szCs w:val="20"/>
                <w:u w:val="single"/>
                <w:lang w:val="pt-PT"/>
              </w:rPr>
              <w:t>Titularidade dos órgãos de gestão das Organizações Desportivas</w:t>
            </w:r>
          </w:p>
          <w:p w:rsidR="00CB7C81" w:rsidRDefault="00CB7C81" w:rsidP="00F10A29">
            <w:pPr>
              <w:pStyle w:val="Prrafodelista"/>
              <w:spacing w:after="120"/>
              <w:rPr>
                <w:sz w:val="20"/>
                <w:szCs w:val="20"/>
                <w:lang w:val="pt-PT"/>
              </w:rPr>
            </w:pPr>
            <w:r>
              <w:rPr>
                <w:sz w:val="20"/>
                <w:szCs w:val="20"/>
                <w:lang w:val="pt-PT"/>
              </w:rPr>
              <w:t>Prorrogação dos mandatos dos titulares dos órgãos das federações desportivas, ligas profissionais ou associações territoriais de clubes até ao ano de 2021 para garantir a estabilidade organizativa das federações desportivas e a continuidade na condução, quando for o caso, dos respetivos projetos olímpicos (Devendo as Federações salvaguardar os princípios da boa governança no desporto);</w:t>
            </w:r>
          </w:p>
          <w:p w:rsidR="00CB7C81" w:rsidRDefault="00CB7C81" w:rsidP="00F10A29">
            <w:pPr>
              <w:pStyle w:val="Prrafodelista"/>
              <w:numPr>
                <w:ilvl w:val="0"/>
                <w:numId w:val="14"/>
              </w:numPr>
              <w:spacing w:after="120" w:line="256" w:lineRule="auto"/>
              <w:rPr>
                <w:sz w:val="20"/>
                <w:szCs w:val="20"/>
                <w:u w:val="single"/>
                <w:lang w:val="pt-PT"/>
              </w:rPr>
            </w:pPr>
            <w:r>
              <w:rPr>
                <w:sz w:val="20"/>
                <w:szCs w:val="20"/>
                <w:u w:val="single"/>
                <w:lang w:val="pt-PT"/>
              </w:rPr>
              <w:t>Alterações Regulamentares das Federações</w:t>
            </w:r>
          </w:p>
          <w:p w:rsidR="00CB7C81" w:rsidRDefault="00CB7C81" w:rsidP="00F10A29">
            <w:pPr>
              <w:pStyle w:val="Prrafodelista"/>
              <w:spacing w:after="120"/>
              <w:rPr>
                <w:sz w:val="20"/>
                <w:szCs w:val="20"/>
                <w:lang w:val="pt-PT"/>
              </w:rPr>
            </w:pPr>
            <w:r>
              <w:rPr>
                <w:sz w:val="20"/>
                <w:szCs w:val="20"/>
                <w:lang w:val="pt-PT"/>
              </w:rPr>
              <w:t>Alterações a regulamentos de federações desportivas, permitindo que produzam efeitos nas épocas desportivas em curso, por forma a que as federações possam adotar medidas de resposta à emergência de saúde pública ocasionada pela doença Covid-19 (As alterações regulamentares permitem, em termos desportivos, encontrar os melhores formatos de competição desportiva, terminar a época desportiva 2019/2020 e criar as condições do início da época desportiva 2020/2021, salvaguardando quer o calendário competitivo nacional quer o internacional);</w:t>
            </w:r>
          </w:p>
          <w:p w:rsidR="00CB7C81" w:rsidRDefault="00CB7C81" w:rsidP="00F10A29">
            <w:pPr>
              <w:pStyle w:val="Prrafodelista"/>
              <w:numPr>
                <w:ilvl w:val="0"/>
                <w:numId w:val="14"/>
              </w:numPr>
              <w:spacing w:after="120" w:line="256" w:lineRule="auto"/>
              <w:rPr>
                <w:sz w:val="20"/>
                <w:szCs w:val="20"/>
                <w:u w:val="single"/>
                <w:lang w:val="pt-PT"/>
              </w:rPr>
            </w:pPr>
            <w:r>
              <w:rPr>
                <w:sz w:val="20"/>
                <w:szCs w:val="20"/>
                <w:u w:val="single"/>
                <w:lang w:val="pt-PT"/>
              </w:rPr>
              <w:t>Formação de treinadores</w:t>
            </w:r>
          </w:p>
          <w:p w:rsidR="00CB7C81" w:rsidRDefault="00CB7C81" w:rsidP="00F10A29">
            <w:pPr>
              <w:pStyle w:val="Prrafodelista"/>
              <w:spacing w:after="120"/>
              <w:rPr>
                <w:sz w:val="20"/>
                <w:szCs w:val="20"/>
                <w:lang w:val="pt-PT"/>
              </w:rPr>
            </w:pPr>
            <w:r>
              <w:rPr>
                <w:sz w:val="20"/>
                <w:szCs w:val="20"/>
                <w:lang w:val="pt-PT"/>
              </w:rPr>
              <w:t>Equiparação da formação à distância à formação presencial (treinadores de desporto, diretores técnicos e técnicos de exercício físico), garantindo uma equiparação entre as horas de formação necessárias à obtenção de unidades de crédito de formação contínua, para fazer face às dificuldades de realização de ações de formação presenciais;</w:t>
            </w:r>
          </w:p>
          <w:p w:rsidR="00CB7C81" w:rsidRDefault="00CB7C81" w:rsidP="00F10A29">
            <w:pPr>
              <w:pStyle w:val="Prrafodelista"/>
              <w:spacing w:after="120"/>
              <w:rPr>
                <w:sz w:val="20"/>
                <w:szCs w:val="20"/>
                <w:lang w:val="pt-PT"/>
              </w:rPr>
            </w:pPr>
            <w:r>
              <w:rPr>
                <w:sz w:val="20"/>
                <w:szCs w:val="20"/>
                <w:lang w:val="pt-PT"/>
              </w:rPr>
              <w:t>Adicionalmente, foram tomadas medidas no sentido de minimizar o impacto da COVID-19 nos cursos de treinadores que se encontravam em curso quando da incidência das condições extraordinárias (As medidas permitem evitar o desemprego por um lado e, por outro lado, garantir o reconhecimento e o exercício das qualificações profissionais).</w:t>
            </w:r>
          </w:p>
          <w:p w:rsidR="00CB7C81" w:rsidRDefault="00CB7C81" w:rsidP="00F10A29">
            <w:pPr>
              <w:pStyle w:val="Prrafodelista"/>
              <w:numPr>
                <w:ilvl w:val="0"/>
                <w:numId w:val="15"/>
              </w:numPr>
              <w:spacing w:after="120" w:line="256" w:lineRule="auto"/>
              <w:rPr>
                <w:sz w:val="20"/>
                <w:szCs w:val="20"/>
                <w:u w:val="single"/>
                <w:lang w:val="pt-PT"/>
              </w:rPr>
            </w:pPr>
            <w:r>
              <w:rPr>
                <w:sz w:val="20"/>
                <w:szCs w:val="20"/>
                <w:u w:val="single"/>
                <w:lang w:val="pt-PT"/>
              </w:rPr>
              <w:t>Alto Rendimento</w:t>
            </w:r>
          </w:p>
          <w:p w:rsidR="00CB7C81" w:rsidRDefault="00CB7C81" w:rsidP="00F10A29">
            <w:pPr>
              <w:pStyle w:val="Prrafodelista"/>
              <w:spacing w:after="120"/>
              <w:rPr>
                <w:sz w:val="20"/>
                <w:szCs w:val="20"/>
                <w:lang w:val="pt-PT"/>
              </w:rPr>
            </w:pPr>
            <w:r>
              <w:rPr>
                <w:sz w:val="20"/>
                <w:szCs w:val="20"/>
                <w:lang w:val="pt-PT"/>
              </w:rPr>
              <w:t>Suspensão da renovação da inscrição no registo dos atletas e agentes desportivos de alto rendimento (praticantes desportivos, treinadores e árbitros), assegurando a continuidade do apoio a estes atletas e agentes enquanto se verificar a inexistência de competições internacionais que lhes permitam a obtenção de resultados desportivos que justifiquem a referida renovação;</w:t>
            </w:r>
          </w:p>
          <w:p w:rsidR="00CB7C81" w:rsidRDefault="00CB7C81" w:rsidP="00F10A29">
            <w:pPr>
              <w:spacing w:after="120"/>
              <w:rPr>
                <w:sz w:val="20"/>
                <w:szCs w:val="20"/>
                <w:lang w:val="pt-PT"/>
              </w:rPr>
            </w:pPr>
          </w:p>
          <w:p w:rsidR="00CB7C81" w:rsidRDefault="00CB7C81" w:rsidP="00F10A29">
            <w:pPr>
              <w:spacing w:after="120"/>
              <w:rPr>
                <w:i/>
                <w:iCs/>
                <w:sz w:val="20"/>
                <w:szCs w:val="20"/>
                <w:lang w:val="pt-PT"/>
              </w:rPr>
            </w:pPr>
            <w:r>
              <w:rPr>
                <w:i/>
                <w:iCs/>
                <w:sz w:val="20"/>
                <w:szCs w:val="20"/>
                <w:lang w:val="pt-PT"/>
              </w:rPr>
              <w:t>Instalações Desportivas</w:t>
            </w:r>
          </w:p>
          <w:p w:rsidR="00CB7C81" w:rsidRDefault="00CB7C81" w:rsidP="00F10A29">
            <w:pPr>
              <w:rPr>
                <w:sz w:val="20"/>
                <w:szCs w:val="20"/>
                <w:lang w:val="pt-PT"/>
              </w:rPr>
            </w:pPr>
            <w:r>
              <w:rPr>
                <w:sz w:val="20"/>
                <w:szCs w:val="20"/>
                <w:lang w:val="pt-PT"/>
              </w:rPr>
              <w:t>Entre outras medidas aplicáveis, as entidades gestoras das instalações e os promotores das atividades/ competições desportivas devem:</w:t>
            </w:r>
          </w:p>
          <w:p w:rsidR="00CB7C81" w:rsidRDefault="00CB7C81" w:rsidP="00F10A29">
            <w:pPr>
              <w:pStyle w:val="Prrafodelista"/>
              <w:numPr>
                <w:ilvl w:val="0"/>
                <w:numId w:val="15"/>
              </w:numPr>
              <w:spacing w:line="256" w:lineRule="auto"/>
              <w:rPr>
                <w:sz w:val="20"/>
                <w:szCs w:val="20"/>
                <w:lang w:val="pt-PT"/>
              </w:rPr>
            </w:pPr>
            <w:proofErr w:type="gramStart"/>
            <w:r>
              <w:rPr>
                <w:sz w:val="20"/>
                <w:szCs w:val="20"/>
                <w:lang w:val="pt-PT"/>
              </w:rPr>
              <w:t>promover</w:t>
            </w:r>
            <w:proofErr w:type="gramEnd"/>
            <w:r>
              <w:rPr>
                <w:sz w:val="20"/>
                <w:szCs w:val="20"/>
                <w:lang w:val="pt-PT"/>
              </w:rPr>
              <w:t xml:space="preserve"> um conjunto de comportamentos que garantam a condução das atividades em condições de segurança para os praticantes (p.e. definição de fluxos de circulação, higienização do material, etc.)</w:t>
            </w:r>
          </w:p>
          <w:p w:rsidR="00CB7C81" w:rsidRDefault="00CB7C81" w:rsidP="00F10A29">
            <w:pPr>
              <w:pStyle w:val="Prrafodelista"/>
              <w:numPr>
                <w:ilvl w:val="0"/>
                <w:numId w:val="15"/>
              </w:numPr>
              <w:spacing w:line="256" w:lineRule="auto"/>
              <w:rPr>
                <w:sz w:val="20"/>
                <w:szCs w:val="20"/>
                <w:lang w:val="pt-PT"/>
              </w:rPr>
            </w:pPr>
            <w:proofErr w:type="gramStart"/>
            <w:r>
              <w:rPr>
                <w:sz w:val="20"/>
                <w:szCs w:val="20"/>
                <w:lang w:val="pt-PT"/>
              </w:rPr>
              <w:t>elaborar</w:t>
            </w:r>
            <w:proofErr w:type="gramEnd"/>
            <w:r>
              <w:rPr>
                <w:sz w:val="20"/>
                <w:szCs w:val="20"/>
                <w:lang w:val="pt-PT"/>
              </w:rPr>
              <w:t>, implementar e divulgar junto dos seus colaboradores um Plano de Contingência próprio para a COVID-19, em linha com as orientações das autoridades de saúde e daquelas da Autoridade para as Condições de Trabalho.</w:t>
            </w: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Promoção da Atividade Física e Desportiva</w:t>
            </w:r>
          </w:p>
          <w:p w:rsidR="00CB7C81" w:rsidRDefault="00CB7C81" w:rsidP="00F10A29">
            <w:pPr>
              <w:spacing w:after="120"/>
              <w:rPr>
                <w:sz w:val="20"/>
                <w:szCs w:val="20"/>
                <w:lang w:val="pt-PT"/>
              </w:rPr>
            </w:pPr>
            <w:r>
              <w:rPr>
                <w:sz w:val="20"/>
                <w:szCs w:val="20"/>
                <w:lang w:val="pt-PT"/>
              </w:rPr>
              <w:t xml:space="preserve">Neste âmbito </w:t>
            </w:r>
            <w:proofErr w:type="gramStart"/>
            <w:r>
              <w:rPr>
                <w:sz w:val="20"/>
                <w:szCs w:val="20"/>
                <w:lang w:val="pt-PT"/>
              </w:rPr>
              <w:t>têm</w:t>
            </w:r>
            <w:proofErr w:type="gramEnd"/>
            <w:r>
              <w:rPr>
                <w:sz w:val="20"/>
                <w:szCs w:val="20"/>
                <w:lang w:val="pt-PT"/>
              </w:rPr>
              <w:t xml:space="preserve"> sido realizadas um conjunto de iniciativas:</w:t>
            </w:r>
          </w:p>
          <w:p w:rsidR="00CB7C81" w:rsidRDefault="00CB7C81" w:rsidP="00F10A29">
            <w:pPr>
              <w:pStyle w:val="Prrafodelista"/>
              <w:numPr>
                <w:ilvl w:val="0"/>
                <w:numId w:val="15"/>
              </w:numPr>
              <w:spacing w:line="256" w:lineRule="auto"/>
              <w:rPr>
                <w:rStyle w:val="Refdecomentario"/>
                <w:sz w:val="20"/>
                <w:szCs w:val="20"/>
              </w:rPr>
            </w:pPr>
            <w:r>
              <w:rPr>
                <w:sz w:val="20"/>
                <w:szCs w:val="20"/>
                <w:u w:val="single"/>
                <w:lang w:val="pt-PT"/>
              </w:rPr>
              <w:t>Semana Europeia do Desporto 2020</w:t>
            </w:r>
            <w:r>
              <w:rPr>
                <w:rStyle w:val="Refdecomentario"/>
                <w:lang w:val="pt-PT"/>
              </w:rPr>
              <w:t xml:space="preserve"> </w:t>
            </w:r>
          </w:p>
          <w:p w:rsidR="00CB7C81" w:rsidRDefault="00CB7C81" w:rsidP="00F10A29">
            <w:pPr>
              <w:pStyle w:val="Prrafodelista"/>
              <w:rPr>
                <w:lang w:val="pt-PT"/>
              </w:rPr>
            </w:pPr>
            <w:r>
              <w:rPr>
                <w:rStyle w:val="Refdecomentario"/>
                <w:sz w:val="20"/>
                <w:szCs w:val="20"/>
                <w:lang w:val="pt-PT"/>
              </w:rPr>
              <w:t xml:space="preserve">A </w:t>
            </w:r>
            <w:hyperlink r:id="rId21" w:history="1">
              <w:r>
                <w:rPr>
                  <w:rStyle w:val="Hipervnculo"/>
                  <w:sz w:val="20"/>
                  <w:szCs w:val="20"/>
                  <w:lang w:val="pt-PT"/>
                </w:rPr>
                <w:t>Semana Europeia do Desporto</w:t>
              </w:r>
            </w:hyperlink>
            <w:r>
              <w:rPr>
                <w:sz w:val="20"/>
                <w:szCs w:val="20"/>
                <w:lang w:val="pt-PT"/>
              </w:rPr>
              <w:t xml:space="preserve"> tem como objetivo a promoção do desporto e da atividade física em toda a Europa, e junto de todos os cidadãos. </w:t>
            </w:r>
            <w:hyperlink r:id="rId22" w:history="1">
              <w:r>
                <w:rPr>
                  <w:rStyle w:val="Hipervnculo"/>
                  <w:sz w:val="20"/>
                  <w:szCs w:val="20"/>
                  <w:lang w:val="pt-PT"/>
                </w:rPr>
                <w:t>A edição deste ano, que decorreu entre os dias 23 e 30 de setembro em todo o território nacional</w:t>
              </w:r>
            </w:hyperlink>
            <w:r>
              <w:rPr>
                <w:sz w:val="20"/>
                <w:szCs w:val="20"/>
                <w:lang w:val="pt-PT"/>
              </w:rPr>
              <w:t>, contou com mais de duas centenas de atividades, entre eventos presenciais e eventos à distância.</w:t>
            </w:r>
          </w:p>
          <w:p w:rsidR="00CB7C81" w:rsidRDefault="00CB7C81" w:rsidP="00F10A29">
            <w:pPr>
              <w:pStyle w:val="Prrafodelista"/>
              <w:numPr>
                <w:ilvl w:val="0"/>
                <w:numId w:val="15"/>
              </w:numPr>
              <w:spacing w:line="256" w:lineRule="auto"/>
              <w:rPr>
                <w:sz w:val="20"/>
                <w:szCs w:val="20"/>
                <w:u w:val="single"/>
                <w:lang w:val="pt-PT"/>
              </w:rPr>
            </w:pPr>
            <w:r>
              <w:rPr>
                <w:sz w:val="20"/>
                <w:szCs w:val="20"/>
                <w:u w:val="single"/>
                <w:lang w:val="pt-PT"/>
              </w:rPr>
              <w:t>#</w:t>
            </w:r>
            <w:proofErr w:type="gramStart"/>
            <w:r>
              <w:rPr>
                <w:sz w:val="20"/>
                <w:szCs w:val="20"/>
                <w:u w:val="single"/>
                <w:lang w:val="pt-PT"/>
              </w:rPr>
              <w:t>SerAtivoEmCasa</w:t>
            </w:r>
            <w:proofErr w:type="gramEnd"/>
            <w:r>
              <w:rPr>
                <w:sz w:val="20"/>
                <w:szCs w:val="20"/>
                <w:u w:val="single"/>
                <w:lang w:val="pt-PT"/>
              </w:rPr>
              <w:t>:</w:t>
            </w:r>
          </w:p>
          <w:p w:rsidR="00CB7C81" w:rsidRDefault="00CB7C81" w:rsidP="00F10A29">
            <w:pPr>
              <w:pStyle w:val="Prrafodelista"/>
              <w:rPr>
                <w:sz w:val="20"/>
                <w:szCs w:val="20"/>
                <w:lang w:val="pt-PT"/>
              </w:rPr>
            </w:pPr>
            <w:r>
              <w:rPr>
                <w:sz w:val="20"/>
                <w:szCs w:val="20"/>
                <w:lang w:val="pt-PT"/>
              </w:rPr>
              <w:t>Adicionalmente ao trabalho das autoridades de saúde, o IPDJ continua a promover uma campanha nacional (#serativoemcasa, integrada no #</w:t>
            </w:r>
            <w:proofErr w:type="gramStart"/>
            <w:r>
              <w:rPr>
                <w:sz w:val="20"/>
                <w:szCs w:val="20"/>
                <w:lang w:val="pt-PT"/>
              </w:rPr>
              <w:t>BeActive</w:t>
            </w:r>
            <w:proofErr w:type="gramEnd"/>
            <w:r>
              <w:rPr>
                <w:sz w:val="20"/>
                <w:szCs w:val="20"/>
                <w:lang w:val="pt-PT"/>
              </w:rPr>
              <w:t>) para disseminar as Recomendações de Atividade Física em ambiente de isolamento social (levando em consideração as novas diretrizes do movimento de 24 horas) a fim de promover a conscientização e mobilização de todos os segmentos da população para aumentar ou manter sua atividade física e reduzir ao máximo o tempo de comportamento sedentário. Destaca-se, nesta campanha:</w:t>
            </w:r>
          </w:p>
          <w:p w:rsidR="00CB7C81" w:rsidRDefault="00CB7C81" w:rsidP="00F10A29">
            <w:pPr>
              <w:pStyle w:val="Prrafodelista"/>
              <w:numPr>
                <w:ilvl w:val="1"/>
                <w:numId w:val="15"/>
              </w:numPr>
              <w:spacing w:line="256" w:lineRule="auto"/>
              <w:rPr>
                <w:sz w:val="20"/>
                <w:szCs w:val="20"/>
                <w:lang w:val="pt-PT"/>
              </w:rPr>
            </w:pPr>
            <w:r>
              <w:rPr>
                <w:sz w:val="20"/>
                <w:szCs w:val="20"/>
                <w:lang w:val="pt-PT"/>
              </w:rPr>
              <w:t>Desenvolvimento de novas plataformas e recursos online:</w:t>
            </w:r>
          </w:p>
          <w:p w:rsidR="00CB7C81" w:rsidRDefault="00CB7C81" w:rsidP="00F10A29">
            <w:pPr>
              <w:pStyle w:val="Prrafodelista"/>
              <w:numPr>
                <w:ilvl w:val="2"/>
                <w:numId w:val="15"/>
              </w:numPr>
              <w:spacing w:line="256" w:lineRule="auto"/>
              <w:rPr>
                <w:sz w:val="20"/>
                <w:szCs w:val="20"/>
                <w:lang w:val="pt-PT"/>
              </w:rPr>
            </w:pPr>
            <w:hyperlink r:id="rId23" w:history="1">
              <w:r>
                <w:rPr>
                  <w:rStyle w:val="Hipervnculo"/>
                  <w:sz w:val="20"/>
                  <w:szCs w:val="20"/>
                  <w:lang w:val="pt-PT"/>
                </w:rPr>
                <w:t>Portal do IPDJ</w:t>
              </w:r>
            </w:hyperlink>
          </w:p>
          <w:p w:rsidR="00CB7C81" w:rsidRDefault="00CB7C81" w:rsidP="00F10A29">
            <w:pPr>
              <w:pStyle w:val="Prrafodelista"/>
              <w:numPr>
                <w:ilvl w:val="2"/>
                <w:numId w:val="15"/>
              </w:numPr>
              <w:spacing w:line="256" w:lineRule="auto"/>
              <w:rPr>
                <w:sz w:val="20"/>
                <w:szCs w:val="20"/>
                <w:lang w:val="pt-PT"/>
              </w:rPr>
            </w:pPr>
            <w:hyperlink r:id="rId24" w:history="1">
              <w:r>
                <w:rPr>
                  <w:rStyle w:val="Hipervnculo"/>
                  <w:sz w:val="20"/>
                  <w:szCs w:val="20"/>
                  <w:lang w:val="pt-PT"/>
                </w:rPr>
                <w:t xml:space="preserve">Página de Facebook </w:t>
              </w:r>
              <w:proofErr w:type="gramStart"/>
              <w:r>
                <w:rPr>
                  <w:rStyle w:val="Hipervnculo"/>
                  <w:sz w:val="20"/>
                  <w:szCs w:val="20"/>
                  <w:lang w:val="pt-PT"/>
                </w:rPr>
                <w:t>SerAtivoEmCasa</w:t>
              </w:r>
              <w:proofErr w:type="gramEnd"/>
              <w:r>
                <w:rPr>
                  <w:rStyle w:val="Hipervnculo"/>
                  <w:sz w:val="14"/>
                  <w:szCs w:val="14"/>
                  <w:lang w:val="en-US"/>
                </w:rPr>
                <w:t xml:space="preserve">  </w:t>
              </w:r>
            </w:hyperlink>
            <w:r>
              <w:rPr>
                <w:sz w:val="14"/>
                <w:szCs w:val="14"/>
                <w:lang w:val="en-US"/>
              </w:rPr>
              <w:t xml:space="preserve"> </w:t>
            </w:r>
          </w:p>
          <w:p w:rsidR="00CB7C81" w:rsidRDefault="00CB7C81" w:rsidP="00F10A29">
            <w:pPr>
              <w:pStyle w:val="Prrafodelista"/>
              <w:numPr>
                <w:ilvl w:val="2"/>
                <w:numId w:val="15"/>
              </w:numPr>
              <w:spacing w:line="256" w:lineRule="auto"/>
              <w:rPr>
                <w:sz w:val="20"/>
                <w:szCs w:val="20"/>
                <w:lang w:val="pt-PT"/>
              </w:rPr>
            </w:pPr>
            <w:hyperlink r:id="rId25" w:history="1">
              <w:r>
                <w:rPr>
                  <w:rStyle w:val="Hipervnculo"/>
                  <w:sz w:val="20"/>
                  <w:szCs w:val="20"/>
                  <w:lang w:val="pt-PT"/>
                </w:rPr>
                <w:t>Página de Instagram</w:t>
              </w:r>
              <w:r>
                <w:rPr>
                  <w:rStyle w:val="Hipervnculo"/>
                  <w:sz w:val="20"/>
                  <w:szCs w:val="20"/>
                </w:rPr>
                <w:t xml:space="preserve"> </w:t>
              </w:r>
              <w:proofErr w:type="spellStart"/>
              <w:proofErr w:type="gramStart"/>
              <w:r>
                <w:rPr>
                  <w:rStyle w:val="Hipervnculo"/>
                  <w:sz w:val="20"/>
                  <w:szCs w:val="20"/>
                </w:rPr>
                <w:t>SerAtivoEmCasa</w:t>
              </w:r>
              <w:proofErr w:type="spellEnd"/>
              <w:proofErr w:type="gramEnd"/>
            </w:hyperlink>
          </w:p>
          <w:p w:rsidR="00CB7C81" w:rsidRDefault="00CB7C81" w:rsidP="00F10A29">
            <w:pPr>
              <w:pStyle w:val="Prrafodelista"/>
              <w:numPr>
                <w:ilvl w:val="1"/>
                <w:numId w:val="15"/>
              </w:numPr>
              <w:spacing w:line="256" w:lineRule="auto"/>
              <w:rPr>
                <w:sz w:val="20"/>
                <w:szCs w:val="20"/>
                <w:lang w:val="pt-PT"/>
              </w:rPr>
            </w:pPr>
            <w:r>
              <w:rPr>
                <w:sz w:val="20"/>
                <w:szCs w:val="20"/>
                <w:lang w:val="pt-PT"/>
              </w:rPr>
              <w:t>Produção e publicação de conteúdos:</w:t>
            </w:r>
          </w:p>
          <w:p w:rsidR="00CB7C81" w:rsidRDefault="00CB7C81" w:rsidP="00F10A29">
            <w:pPr>
              <w:pStyle w:val="Prrafodelista"/>
              <w:numPr>
                <w:ilvl w:val="2"/>
                <w:numId w:val="15"/>
              </w:numPr>
              <w:spacing w:line="256" w:lineRule="auto"/>
              <w:rPr>
                <w:sz w:val="20"/>
                <w:szCs w:val="20"/>
                <w:lang w:val="pt-PT"/>
              </w:rPr>
            </w:pPr>
            <w:hyperlink r:id="rId26" w:history="1">
              <w:r>
                <w:rPr>
                  <w:rStyle w:val="Hipervnculo"/>
                  <w:sz w:val="20"/>
                  <w:szCs w:val="20"/>
                  <w:lang w:val="pt-PT"/>
                </w:rPr>
                <w:t>Recomendações nacionais da Atividade Física em condições de isolamento social</w:t>
              </w:r>
            </w:hyperlink>
          </w:p>
          <w:p w:rsidR="00CB7C81" w:rsidRDefault="00CB7C81" w:rsidP="00F10A29">
            <w:pPr>
              <w:pStyle w:val="Prrafodelista"/>
              <w:numPr>
                <w:ilvl w:val="2"/>
                <w:numId w:val="15"/>
              </w:numPr>
              <w:spacing w:line="256" w:lineRule="auto"/>
              <w:rPr>
                <w:sz w:val="20"/>
                <w:szCs w:val="20"/>
                <w:lang w:val="pt-PT"/>
              </w:rPr>
            </w:pPr>
            <w:hyperlink r:id="rId27" w:history="1">
              <w:r>
                <w:rPr>
                  <w:rStyle w:val="Hipervnculo"/>
                  <w:sz w:val="20"/>
                  <w:szCs w:val="20"/>
                  <w:lang w:val="pt-PT"/>
                </w:rPr>
                <w:t>Brochuras com Recomendações</w:t>
              </w:r>
            </w:hyperlink>
            <w:r>
              <w:rPr>
                <w:sz w:val="20"/>
                <w:szCs w:val="20"/>
                <w:lang w:val="pt-PT"/>
              </w:rPr>
              <w:t xml:space="preserve"> (0-5anos; 6-17anos; 18-64anos; + 65 anos</w:t>
            </w:r>
            <w:proofErr w:type="gramStart"/>
            <w:r>
              <w:rPr>
                <w:sz w:val="20"/>
                <w:szCs w:val="20"/>
                <w:lang w:val="pt-PT"/>
              </w:rPr>
              <w:t>)</w:t>
            </w:r>
            <w:proofErr w:type="gramEnd"/>
          </w:p>
          <w:p w:rsidR="00CB7C81" w:rsidRDefault="00CB7C81" w:rsidP="00F10A29">
            <w:pPr>
              <w:pStyle w:val="Prrafodelista"/>
              <w:numPr>
                <w:ilvl w:val="1"/>
                <w:numId w:val="15"/>
              </w:numPr>
              <w:spacing w:line="256" w:lineRule="auto"/>
              <w:rPr>
                <w:sz w:val="20"/>
                <w:szCs w:val="20"/>
                <w:lang w:val="pt-PT"/>
              </w:rPr>
            </w:pPr>
            <w:hyperlink r:id="rId28" w:history="1">
              <w:r>
                <w:rPr>
                  <w:rStyle w:val="Hipervnculo"/>
                  <w:sz w:val="20"/>
                  <w:szCs w:val="20"/>
                  <w:lang w:val="pt-PT"/>
                </w:rPr>
                <w:t>Vídeos educativos</w:t>
              </w:r>
            </w:hyperlink>
            <w:r>
              <w:rPr>
                <w:sz w:val="20"/>
                <w:szCs w:val="20"/>
                <w:lang w:val="pt-PT"/>
              </w:rPr>
              <w:t xml:space="preserve"> (famílias e crianças; adultos e idosos; pessoas com deficiência</w:t>
            </w:r>
            <w:proofErr w:type="gramStart"/>
            <w:r>
              <w:rPr>
                <w:sz w:val="20"/>
                <w:szCs w:val="20"/>
                <w:lang w:val="pt-PT"/>
              </w:rPr>
              <w:t>)</w:t>
            </w:r>
            <w:proofErr w:type="gramEnd"/>
          </w:p>
          <w:p w:rsidR="00CB7C81" w:rsidRDefault="00CB7C81" w:rsidP="00F10A29">
            <w:pPr>
              <w:pStyle w:val="Prrafodelista"/>
              <w:numPr>
                <w:ilvl w:val="1"/>
                <w:numId w:val="15"/>
              </w:numPr>
              <w:spacing w:line="256" w:lineRule="auto"/>
              <w:rPr>
                <w:sz w:val="20"/>
                <w:szCs w:val="20"/>
                <w:lang w:val="pt-PT"/>
              </w:rPr>
            </w:pPr>
            <w:hyperlink r:id="rId29" w:history="1">
              <w:r>
                <w:rPr>
                  <w:rStyle w:val="Hipervnculo"/>
                  <w:sz w:val="20"/>
                  <w:szCs w:val="20"/>
                  <w:lang w:val="pt-PT"/>
                </w:rPr>
                <w:t>Vídeos de sensibilização com personalidade do desporto e sociedade</w:t>
              </w:r>
            </w:hyperlink>
          </w:p>
          <w:p w:rsidR="00CB7C81" w:rsidRDefault="00CB7C81" w:rsidP="00F10A29">
            <w:pPr>
              <w:rPr>
                <w:sz w:val="20"/>
                <w:szCs w:val="20"/>
                <w:lang w:val="pt-PT"/>
              </w:rPr>
            </w:pP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Educação Física Escolar</w:t>
            </w:r>
          </w:p>
          <w:p w:rsidR="00CB7C81" w:rsidRDefault="00CB7C81" w:rsidP="00F10A29">
            <w:pPr>
              <w:rPr>
                <w:sz w:val="20"/>
                <w:szCs w:val="20"/>
                <w:lang w:val="pt-PT"/>
              </w:rPr>
            </w:pPr>
            <w:r>
              <w:rPr>
                <w:sz w:val="20"/>
                <w:szCs w:val="20"/>
                <w:lang w:val="pt-PT"/>
              </w:rPr>
              <w:t xml:space="preserve">Com o reinicio das atividades letivas, a condução da disciplina de educação física será conduzida com base em </w:t>
            </w:r>
            <w:r>
              <w:fldChar w:fldCharType="begin"/>
            </w:r>
            <w:r>
              <w:instrText xml:space="preserve"> HYPERLINK "https://www.dge.mec.pt/sites/default/files/orientacoes_educacao_fisica_20202021_dge_dgs.pdf" </w:instrText>
            </w:r>
            <w:r>
              <w:fldChar w:fldCharType="separate"/>
            </w:r>
            <w:r>
              <w:rPr>
                <w:rStyle w:val="Hipervnculo"/>
                <w:sz w:val="20"/>
                <w:szCs w:val="20"/>
                <w:lang w:val="pt-PT"/>
              </w:rPr>
              <w:t>orientações específicas</w:t>
            </w:r>
            <w:r>
              <w:fldChar w:fldCharType="end"/>
            </w:r>
            <w:r>
              <w:rPr>
                <w:sz w:val="20"/>
                <w:szCs w:val="20"/>
                <w:lang w:val="pt-PT"/>
              </w:rPr>
              <w:t xml:space="preserve">. </w:t>
            </w:r>
          </w:p>
          <w:p w:rsidR="00CB7C81" w:rsidRDefault="00CB7C81" w:rsidP="00F10A29">
            <w:pPr>
              <w:rPr>
                <w:sz w:val="20"/>
                <w:szCs w:val="20"/>
                <w:lang w:val="pt-PT"/>
              </w:rPr>
            </w:pPr>
            <w:r>
              <w:rPr>
                <w:sz w:val="20"/>
                <w:szCs w:val="20"/>
                <w:lang w:val="pt-PT"/>
              </w:rPr>
              <w:t>Segundo estas, as aulas em regime presencial, para além deverem cumprir com as normas de segurança medico-sanitária, devem ainda:</w:t>
            </w:r>
          </w:p>
          <w:p w:rsidR="00CB7C81" w:rsidRDefault="00CB7C81" w:rsidP="00F10A29">
            <w:pPr>
              <w:pStyle w:val="Prrafodelista"/>
              <w:numPr>
                <w:ilvl w:val="0"/>
                <w:numId w:val="16"/>
              </w:numPr>
              <w:spacing w:line="256" w:lineRule="auto"/>
              <w:rPr>
                <w:sz w:val="20"/>
                <w:szCs w:val="20"/>
                <w:lang w:val="pt-PT"/>
              </w:rPr>
            </w:pPr>
            <w:r>
              <w:rPr>
                <w:sz w:val="20"/>
                <w:szCs w:val="20"/>
                <w:lang w:val="pt-PT"/>
              </w:rPr>
              <w:t>Privilegiar a realização de aulas em regime presencial,</w:t>
            </w:r>
          </w:p>
          <w:p w:rsidR="00CB7C81" w:rsidRDefault="00CB7C81" w:rsidP="00F10A29">
            <w:pPr>
              <w:pStyle w:val="Prrafodelista"/>
              <w:numPr>
                <w:ilvl w:val="0"/>
                <w:numId w:val="16"/>
              </w:numPr>
              <w:spacing w:line="256" w:lineRule="auto"/>
              <w:rPr>
                <w:sz w:val="20"/>
                <w:szCs w:val="20"/>
                <w:lang w:val="pt-PT"/>
              </w:rPr>
            </w:pPr>
            <w:r>
              <w:rPr>
                <w:sz w:val="20"/>
                <w:szCs w:val="20"/>
                <w:lang w:val="pt-PT"/>
              </w:rPr>
              <w:t>Privilegiar a utilização de espaços de prática ao ar livre,</w:t>
            </w:r>
          </w:p>
          <w:p w:rsidR="00CB7C81" w:rsidRDefault="00CB7C81" w:rsidP="00F10A29">
            <w:pPr>
              <w:pStyle w:val="Prrafodelista"/>
              <w:numPr>
                <w:ilvl w:val="0"/>
                <w:numId w:val="16"/>
              </w:numPr>
              <w:spacing w:line="256" w:lineRule="auto"/>
              <w:rPr>
                <w:sz w:val="20"/>
                <w:szCs w:val="20"/>
                <w:lang w:val="pt-PT"/>
              </w:rPr>
            </w:pPr>
            <w:r>
              <w:rPr>
                <w:sz w:val="20"/>
                <w:szCs w:val="20"/>
                <w:lang w:val="pt-PT"/>
              </w:rPr>
              <w:t>Promover a adoção de estratégias e metodologias de ensino que permitam a manutenção do distanciamento de, pelo menos, 3 metros entre alunos,</w:t>
            </w:r>
          </w:p>
          <w:p w:rsidR="00CB7C81" w:rsidRDefault="00CB7C81" w:rsidP="00F10A29">
            <w:pPr>
              <w:pStyle w:val="Prrafodelista"/>
              <w:numPr>
                <w:ilvl w:val="0"/>
                <w:numId w:val="16"/>
              </w:numPr>
              <w:spacing w:line="256" w:lineRule="auto"/>
              <w:rPr>
                <w:sz w:val="20"/>
                <w:szCs w:val="20"/>
                <w:lang w:val="pt-PT"/>
              </w:rPr>
            </w:pPr>
            <w:r>
              <w:rPr>
                <w:sz w:val="20"/>
                <w:szCs w:val="20"/>
                <w:lang w:val="pt-PT"/>
              </w:rPr>
              <w:t>Identificação de aprendizagens que necessitem de recuperação e consolidação,</w:t>
            </w:r>
          </w:p>
          <w:p w:rsidR="00CB7C81" w:rsidRDefault="00CB7C81" w:rsidP="00F10A29">
            <w:pPr>
              <w:pStyle w:val="Prrafodelista"/>
              <w:numPr>
                <w:ilvl w:val="0"/>
                <w:numId w:val="16"/>
              </w:numPr>
              <w:spacing w:line="256" w:lineRule="auto"/>
              <w:rPr>
                <w:sz w:val="20"/>
                <w:szCs w:val="20"/>
                <w:lang w:val="pt-PT"/>
              </w:rPr>
            </w:pPr>
            <w:r>
              <w:rPr>
                <w:sz w:val="20"/>
                <w:szCs w:val="20"/>
                <w:lang w:val="pt-PT"/>
              </w:rPr>
              <w:t>Evitar a partilha de material sem que seja higienizado</w:t>
            </w: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Estudos</w:t>
            </w:r>
          </w:p>
          <w:p w:rsidR="00CB7C81" w:rsidRDefault="00CB7C81" w:rsidP="00F10A29">
            <w:pPr>
              <w:pStyle w:val="Prrafodelista"/>
              <w:numPr>
                <w:ilvl w:val="0"/>
                <w:numId w:val="17"/>
              </w:numPr>
              <w:spacing w:after="120" w:line="256" w:lineRule="auto"/>
              <w:rPr>
                <w:sz w:val="20"/>
                <w:szCs w:val="20"/>
                <w:u w:val="single"/>
                <w:lang w:val="pt-PT"/>
              </w:rPr>
            </w:pPr>
            <w:r>
              <w:rPr>
                <w:sz w:val="20"/>
                <w:szCs w:val="20"/>
                <w:u w:val="single"/>
                <w:lang w:val="pt-PT"/>
              </w:rPr>
              <w:t>Impacto da COVID-19 nas organizações desportivas</w:t>
            </w:r>
          </w:p>
          <w:p w:rsidR="00CB7C81" w:rsidRDefault="00CB7C81" w:rsidP="00F10A29">
            <w:pPr>
              <w:pStyle w:val="Prrafodelista"/>
              <w:spacing w:after="120"/>
              <w:rPr>
                <w:sz w:val="20"/>
                <w:szCs w:val="20"/>
                <w:lang w:val="pt-PT"/>
              </w:rPr>
            </w:pPr>
            <w:r>
              <w:rPr>
                <w:sz w:val="20"/>
                <w:szCs w:val="20"/>
                <w:lang w:val="pt-PT"/>
              </w:rPr>
              <w:t xml:space="preserve">O IPDJ, IP promoveu a realização de dois estudos no sentido de obter maior conhecimento da caracterização e extensão do impacto da COVID-19 nas suas atividades e na sua sustentabilidade, identificando, também, as áreas de maior necessidade. </w:t>
            </w:r>
          </w:p>
          <w:p w:rsidR="00CB7C81" w:rsidRDefault="00CB7C81" w:rsidP="00F10A29">
            <w:pPr>
              <w:pStyle w:val="Prrafodelista"/>
              <w:spacing w:after="120"/>
              <w:rPr>
                <w:sz w:val="20"/>
                <w:szCs w:val="20"/>
                <w:lang w:val="pt-PT"/>
              </w:rPr>
            </w:pPr>
            <w:r>
              <w:rPr>
                <w:sz w:val="20"/>
                <w:szCs w:val="20"/>
                <w:lang w:val="pt-PT"/>
              </w:rPr>
              <w:t>O primeiro, em junho, foi realizado junto das Federações desportivas (</w:t>
            </w:r>
            <w:r>
              <w:fldChar w:fldCharType="begin"/>
            </w:r>
            <w:r>
              <w:instrText xml:space="preserve"> HYPERLINK "https://ipdj.gov.pt/noticia?titulo=estudo-%C2%ABimpacto-da-covid-19-nos-planos-de-atividades-das-federa%C3%A7%C3%B5es-desportivas%C2%BB" </w:instrText>
            </w:r>
            <w:r>
              <w:fldChar w:fldCharType="separate"/>
            </w:r>
            <w:r>
              <w:rPr>
                <w:rStyle w:val="Hipervnculo"/>
                <w:sz w:val="20"/>
                <w:szCs w:val="20"/>
                <w:lang w:val="pt-PT"/>
              </w:rPr>
              <w:t>consultar estudo</w:t>
            </w:r>
            <w:r>
              <w:fldChar w:fldCharType="end"/>
            </w:r>
            <w:r>
              <w:rPr>
                <w:sz w:val="20"/>
                <w:szCs w:val="20"/>
                <w:lang w:val="pt-PT"/>
              </w:rPr>
              <w:t>).</w:t>
            </w:r>
          </w:p>
          <w:p w:rsidR="00CB7C81" w:rsidRDefault="00CB7C81" w:rsidP="00F10A29">
            <w:pPr>
              <w:pStyle w:val="Prrafodelista"/>
              <w:spacing w:after="120"/>
              <w:rPr>
                <w:sz w:val="20"/>
                <w:szCs w:val="20"/>
                <w:lang w:val="pt-PT"/>
              </w:rPr>
            </w:pPr>
            <w:r>
              <w:rPr>
                <w:sz w:val="20"/>
                <w:szCs w:val="20"/>
                <w:lang w:val="pt-PT"/>
              </w:rPr>
              <w:t xml:space="preserve">Atualmente, está a ser realizado </w:t>
            </w:r>
            <w:proofErr w:type="gramStart"/>
            <w:r>
              <w:rPr>
                <w:sz w:val="20"/>
                <w:szCs w:val="20"/>
                <w:lang w:val="pt-PT"/>
              </w:rPr>
              <w:t>um outro</w:t>
            </w:r>
            <w:proofErr w:type="gramEnd"/>
            <w:r>
              <w:rPr>
                <w:sz w:val="20"/>
                <w:szCs w:val="20"/>
                <w:lang w:val="pt-PT"/>
              </w:rPr>
              <w:t xml:space="preserve"> estudo junto dos clubes desportivos (o qual se encontra atualmente em fase de análise dos contributos recebidos).</w:t>
            </w: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Sensibilização e Prevenção da COVID-19</w:t>
            </w:r>
          </w:p>
          <w:p w:rsidR="00CB7C81" w:rsidRDefault="00CB7C81" w:rsidP="00F10A29">
            <w:pPr>
              <w:pStyle w:val="Prrafodelista"/>
              <w:numPr>
                <w:ilvl w:val="0"/>
                <w:numId w:val="16"/>
              </w:numPr>
              <w:spacing w:line="256" w:lineRule="auto"/>
              <w:rPr>
                <w:sz w:val="20"/>
                <w:szCs w:val="20"/>
                <w:lang w:val="pt-PT"/>
              </w:rPr>
            </w:pPr>
            <w:hyperlink r:id="rId30" w:history="1">
              <w:r>
                <w:rPr>
                  <w:rStyle w:val="Hipervnculo"/>
                  <w:sz w:val="20"/>
                  <w:szCs w:val="20"/>
                  <w:lang w:val="pt-PT"/>
                </w:rPr>
                <w:t xml:space="preserve">Campanha </w:t>
              </w:r>
              <w:proofErr w:type="gramStart"/>
              <w:r>
                <w:rPr>
                  <w:rStyle w:val="Hipervnculo"/>
                  <w:sz w:val="20"/>
                  <w:szCs w:val="20"/>
                  <w:lang w:val="pt-PT"/>
                </w:rPr>
                <w:t>«Dá um tempo!</w:t>
              </w:r>
              <w:proofErr w:type="gramEnd"/>
              <w:r>
                <w:rPr>
                  <w:rStyle w:val="Hipervnculo"/>
                  <w:sz w:val="20"/>
                  <w:szCs w:val="20"/>
                  <w:lang w:val="pt-PT"/>
                </w:rPr>
                <w:t>»</w:t>
              </w:r>
            </w:hyperlink>
            <w:r>
              <w:rPr>
                <w:sz w:val="20"/>
                <w:szCs w:val="20"/>
                <w:lang w:val="pt-PT"/>
              </w:rPr>
              <w:br/>
              <w:t xml:space="preserve">A campanha </w:t>
            </w:r>
            <w:proofErr w:type="gramStart"/>
            <w:r>
              <w:rPr>
                <w:sz w:val="20"/>
                <w:szCs w:val="20"/>
                <w:lang w:val="pt-PT"/>
              </w:rPr>
              <w:t>«Dá um tempo!</w:t>
            </w:r>
            <w:proofErr w:type="gramEnd"/>
            <w:r>
              <w:rPr>
                <w:sz w:val="20"/>
                <w:szCs w:val="20"/>
                <w:lang w:val="pt-PT"/>
              </w:rPr>
              <w:t>» foi criada no âmbito da estratégia de prevenção, contenção e mitigação da pandemia da doença COVID-19, na região de Lisboa, e teve a sua primeira edição no mês de julho. O objetivo central desta ação de voluntariado é contribuir para a segurança dos cidadãos, multiplicando os esforços de prevenção, contenção e mitigação da doença, através da utilização de dispositivos de proteção individual e multiplicando as recomendações no que toca a etiqueta respiratória, restrições à mobilidade, práticas de distanciamento social.</w:t>
            </w:r>
            <w:proofErr w:type="gramStart"/>
            <w:r>
              <w:rPr>
                <w:sz w:val="20"/>
                <w:szCs w:val="20"/>
                <w:lang w:val="pt-PT"/>
              </w:rPr>
              <w:br/>
            </w:r>
            <w:proofErr w:type="gramEnd"/>
          </w:p>
          <w:p w:rsidR="00CB7C81" w:rsidRDefault="00CB7C81" w:rsidP="00F10A29">
            <w:pPr>
              <w:spacing w:after="120"/>
              <w:rPr>
                <w:b/>
                <w:bCs/>
                <w:sz w:val="20"/>
                <w:szCs w:val="20"/>
                <w:lang w:val="pt-PT"/>
              </w:rPr>
            </w:pPr>
            <w:r>
              <w:rPr>
                <w:b/>
                <w:bCs/>
                <w:sz w:val="20"/>
                <w:szCs w:val="20"/>
                <w:lang w:val="pt-PT"/>
              </w:rPr>
              <w:t>Medidas e Políticas Nacionais Aplicáveis ao Desporto</w:t>
            </w:r>
          </w:p>
          <w:p w:rsidR="00CB7C81" w:rsidRDefault="00CB7C81" w:rsidP="00F10A29">
            <w:pPr>
              <w:spacing w:after="120"/>
              <w:rPr>
                <w:sz w:val="20"/>
                <w:szCs w:val="20"/>
                <w:lang w:val="pt-PT"/>
              </w:rPr>
            </w:pPr>
          </w:p>
          <w:p w:rsidR="00CB7C81" w:rsidRDefault="00CB7C81" w:rsidP="00F10A29">
            <w:pPr>
              <w:spacing w:after="120"/>
              <w:rPr>
                <w:i/>
                <w:iCs/>
                <w:sz w:val="20"/>
                <w:szCs w:val="20"/>
                <w:lang w:val="pt-PT"/>
              </w:rPr>
            </w:pPr>
            <w:r>
              <w:rPr>
                <w:i/>
                <w:iCs/>
                <w:sz w:val="20"/>
                <w:szCs w:val="20"/>
                <w:lang w:val="pt-PT"/>
              </w:rPr>
              <w:t>Mecanismos Extraordinários de Apoio</w:t>
            </w:r>
          </w:p>
          <w:p w:rsidR="00CB7C81" w:rsidRDefault="00CB7C81" w:rsidP="00F10A29">
            <w:pPr>
              <w:rPr>
                <w:sz w:val="20"/>
                <w:szCs w:val="20"/>
                <w:lang w:val="pt-PT"/>
              </w:rPr>
            </w:pPr>
            <w:r>
              <w:rPr>
                <w:sz w:val="20"/>
                <w:szCs w:val="20"/>
                <w:lang w:val="pt-PT"/>
              </w:rPr>
              <w:t>O Governo Português garantiu a existência de mecanismos financeiros que visam atenuar a perda súbita de receita, com acesso a financiamento através da linha de crédito específica Covid-19. Foram ainda estabelecidos benefícios fiscais, benefícios ao nível das contribuições sociais e também mecanismos de estabilização e manutenção do emprego.</w:t>
            </w:r>
          </w:p>
          <w:p w:rsidR="00CB7C81" w:rsidRDefault="00CB7C81" w:rsidP="00F10A29">
            <w:pPr>
              <w:rPr>
                <w:sz w:val="20"/>
                <w:szCs w:val="20"/>
                <w:lang w:val="pt-PT"/>
              </w:rPr>
            </w:pPr>
          </w:p>
          <w:p w:rsidR="00CB7C81" w:rsidRDefault="00CB7C81" w:rsidP="00F10A29">
            <w:pPr>
              <w:spacing w:after="120"/>
              <w:rPr>
                <w:i/>
                <w:iCs/>
                <w:sz w:val="20"/>
                <w:szCs w:val="20"/>
                <w:lang w:val="pt-PT"/>
              </w:rPr>
            </w:pPr>
            <w:r>
              <w:rPr>
                <w:i/>
                <w:iCs/>
                <w:sz w:val="20"/>
                <w:szCs w:val="20"/>
                <w:lang w:val="pt-PT"/>
              </w:rPr>
              <w:t>Salvaguarda da Saúde Pública</w:t>
            </w:r>
          </w:p>
          <w:p w:rsidR="00CB7C81" w:rsidRDefault="00CB7C81" w:rsidP="00F10A29">
            <w:pPr>
              <w:rPr>
                <w:sz w:val="20"/>
                <w:szCs w:val="20"/>
                <w:lang w:val="pt-PT"/>
              </w:rPr>
            </w:pPr>
            <w:r>
              <w:rPr>
                <w:sz w:val="20"/>
                <w:szCs w:val="20"/>
                <w:lang w:val="pt-PT"/>
              </w:rPr>
              <w:t xml:space="preserve">As diversas autoridades </w:t>
            </w:r>
            <w:proofErr w:type="gramStart"/>
            <w:r>
              <w:rPr>
                <w:sz w:val="20"/>
                <w:szCs w:val="20"/>
                <w:lang w:val="pt-PT"/>
              </w:rPr>
              <w:t>competentes, a par das orientações e normas de segurança medico-sanitária</w:t>
            </w:r>
            <w:proofErr w:type="gramEnd"/>
            <w:r>
              <w:rPr>
                <w:sz w:val="20"/>
                <w:szCs w:val="20"/>
                <w:lang w:val="pt-PT"/>
              </w:rPr>
              <w:t>, têm produzido e publicado um conjunto de recuros para apoiar a população a adaptar-se às exigências do isolamento social, salvaguardando a sua saúde e a dos demais.</w:t>
            </w:r>
          </w:p>
          <w:p w:rsidR="00CB7C81" w:rsidRDefault="00CB7C81" w:rsidP="00F10A29">
            <w:pPr>
              <w:pStyle w:val="Prrafodelista"/>
              <w:numPr>
                <w:ilvl w:val="0"/>
                <w:numId w:val="16"/>
              </w:numPr>
              <w:spacing w:line="256" w:lineRule="auto"/>
              <w:rPr>
                <w:sz w:val="20"/>
                <w:szCs w:val="20"/>
                <w:lang w:val="pt-PT"/>
              </w:rPr>
            </w:pPr>
            <w:hyperlink r:id="rId31" w:history="1">
              <w:r>
                <w:rPr>
                  <w:rStyle w:val="Hipervnculo"/>
                  <w:sz w:val="20"/>
                  <w:szCs w:val="20"/>
                  <w:lang w:val="pt-PT"/>
                </w:rPr>
                <w:t>Recomendações gerais em condições de isolamento social</w:t>
              </w:r>
            </w:hyperlink>
            <w:r>
              <w:rPr>
                <w:sz w:val="20"/>
                <w:szCs w:val="20"/>
                <w:lang w:val="pt-PT"/>
              </w:rPr>
              <w:t xml:space="preserve"> </w:t>
            </w:r>
          </w:p>
          <w:p w:rsidR="00CB7C81" w:rsidRDefault="00CB7C81" w:rsidP="00F10A29">
            <w:pPr>
              <w:pStyle w:val="Prrafodelista"/>
              <w:numPr>
                <w:ilvl w:val="0"/>
                <w:numId w:val="16"/>
              </w:numPr>
              <w:spacing w:line="256" w:lineRule="auto"/>
              <w:rPr>
                <w:sz w:val="20"/>
                <w:szCs w:val="20"/>
                <w:lang w:val="pt-PT"/>
              </w:rPr>
            </w:pPr>
            <w:hyperlink r:id="rId32" w:history="1">
              <w:r>
                <w:rPr>
                  <w:rStyle w:val="Hipervnculo"/>
                  <w:sz w:val="20"/>
                  <w:szCs w:val="20"/>
                  <w:lang w:val="pt-PT"/>
                </w:rPr>
                <w:t>Recomendações para prática de atividade física em condições de isolamento social</w:t>
              </w:r>
            </w:hyperlink>
          </w:p>
          <w:p w:rsidR="00CB7C81" w:rsidRDefault="00CB7C81" w:rsidP="00F10A29">
            <w:pPr>
              <w:pStyle w:val="Prrafodelista"/>
              <w:numPr>
                <w:ilvl w:val="0"/>
                <w:numId w:val="16"/>
              </w:numPr>
              <w:spacing w:line="256" w:lineRule="auto"/>
              <w:rPr>
                <w:sz w:val="20"/>
                <w:szCs w:val="20"/>
                <w:lang w:val="pt-PT"/>
              </w:rPr>
            </w:pPr>
            <w:hyperlink r:id="rId33" w:history="1">
              <w:r>
                <w:rPr>
                  <w:rStyle w:val="Hipervnculo"/>
                  <w:sz w:val="20"/>
                  <w:szCs w:val="20"/>
                  <w:lang w:val="pt-PT"/>
                </w:rPr>
                <w:t>Recomendações de nutrição em condições de isolamento social</w:t>
              </w:r>
            </w:hyperlink>
          </w:p>
          <w:p w:rsidR="00CB7C81" w:rsidRDefault="00CB7C81" w:rsidP="00F10A29">
            <w:pPr>
              <w:pStyle w:val="Prrafodelista"/>
              <w:numPr>
                <w:ilvl w:val="0"/>
                <w:numId w:val="16"/>
              </w:numPr>
              <w:spacing w:line="256" w:lineRule="auto"/>
              <w:rPr>
                <w:sz w:val="20"/>
                <w:szCs w:val="20"/>
                <w:lang w:val="pt-PT"/>
              </w:rPr>
            </w:pPr>
            <w:hyperlink r:id="rId34" w:history="1">
              <w:r>
                <w:rPr>
                  <w:rStyle w:val="Hipervnculo"/>
                  <w:sz w:val="20"/>
                  <w:szCs w:val="20"/>
                  <w:lang w:val="pt-PT"/>
                </w:rPr>
                <w:t>Recomendações de nutrição para crianças em condições de isolamento social</w:t>
              </w:r>
            </w:hyperlink>
          </w:p>
          <w:p w:rsidR="00CB7C81" w:rsidRDefault="00CB7C81" w:rsidP="00F10A29">
            <w:pPr>
              <w:pStyle w:val="NormalWeb"/>
              <w:spacing w:after="0"/>
              <w:rPr>
                <w:sz w:val="16"/>
                <w:szCs w:val="16"/>
                <w:lang w:val="de-DE"/>
              </w:rPr>
            </w:pPr>
          </w:p>
          <w:p w:rsidR="00CB7C81" w:rsidRDefault="00CB7C81" w:rsidP="00F10A29">
            <w:pPr>
              <w:spacing w:after="120"/>
              <w:rPr>
                <w:i/>
                <w:iCs/>
                <w:sz w:val="20"/>
                <w:szCs w:val="20"/>
                <w:lang w:val="pt-PT"/>
              </w:rPr>
            </w:pPr>
            <w:hyperlink r:id="rId35" w:history="1">
              <w:r>
                <w:rPr>
                  <w:rStyle w:val="Hipervnculo"/>
                  <w:i/>
                  <w:iCs/>
                  <w:sz w:val="20"/>
                  <w:szCs w:val="20"/>
                  <w:lang w:val="pt-PT"/>
                </w:rPr>
                <w:t>COVID-19 e Saúde Mental</w:t>
              </w:r>
            </w:hyperlink>
          </w:p>
          <w:p w:rsidR="00CB7C81" w:rsidRDefault="00CB7C81" w:rsidP="00F10A29">
            <w:pPr>
              <w:rPr>
                <w:sz w:val="20"/>
                <w:szCs w:val="20"/>
                <w:lang w:val="pt-PT"/>
              </w:rPr>
            </w:pPr>
            <w:r>
              <w:rPr>
                <w:sz w:val="20"/>
                <w:szCs w:val="20"/>
                <w:lang w:val="pt-PT"/>
              </w:rPr>
              <w:t xml:space="preserve">A COVID-19 determinou uma </w:t>
            </w:r>
            <w:r>
              <w:fldChar w:fldCharType="begin"/>
            </w:r>
            <w:r>
              <w:instrText xml:space="preserve"> HYPERLINK "https://saudemental.covid19.min-saude.pt/servicos-locais-de-saude-mental-do-sns-o-que-muda/" </w:instrText>
            </w:r>
            <w:r>
              <w:fldChar w:fldCharType="separate"/>
            </w:r>
            <w:r>
              <w:rPr>
                <w:rStyle w:val="Hipervnculo"/>
                <w:sz w:val="20"/>
                <w:szCs w:val="20"/>
                <w:lang w:val="pt-PT"/>
              </w:rPr>
              <w:t>adaptação da resposta</w:t>
            </w:r>
            <w:r>
              <w:fldChar w:fldCharType="end"/>
            </w:r>
            <w:r>
              <w:rPr>
                <w:sz w:val="20"/>
                <w:szCs w:val="20"/>
                <w:lang w:val="pt-PT"/>
              </w:rPr>
              <w:t xml:space="preserve"> no âmbito do </w:t>
            </w:r>
            <w:r>
              <w:fldChar w:fldCharType="begin"/>
            </w:r>
            <w:r>
              <w:instrText xml:space="preserve"> HYPERLINK "https://saudemental.covid19.min-saude.pt/" </w:instrText>
            </w:r>
            <w:r>
              <w:fldChar w:fldCharType="separate"/>
            </w:r>
            <w:r>
              <w:rPr>
                <w:rStyle w:val="Hipervnculo"/>
                <w:sz w:val="20"/>
                <w:szCs w:val="20"/>
                <w:lang w:val="pt-PT"/>
              </w:rPr>
              <w:t>Programa Nacional para a Saúde Mental</w:t>
            </w:r>
            <w:r>
              <w:fldChar w:fldCharType="end"/>
            </w:r>
            <w:r>
              <w:rPr>
                <w:sz w:val="20"/>
                <w:szCs w:val="20"/>
                <w:lang w:val="pt-PT"/>
              </w:rPr>
              <w:t>. Existem apoios telefónicos a estruturas e organismos externos ao Serviço Nacional de Saúde, bem como linhas específicas para doentes COVID-19 e famílias.</w:t>
            </w:r>
          </w:p>
          <w:p w:rsidR="00CB7C81" w:rsidRDefault="00CB7C81" w:rsidP="00F10A29">
            <w:pPr>
              <w:rPr>
                <w:sz w:val="20"/>
                <w:szCs w:val="20"/>
                <w:lang w:val="pt-PT"/>
              </w:rPr>
            </w:pPr>
            <w:r>
              <w:rPr>
                <w:sz w:val="20"/>
                <w:szCs w:val="20"/>
                <w:lang w:val="pt-PT"/>
              </w:rPr>
              <w:t xml:space="preserve">Adicionalmente, foram criadas páginas específicas para apoio e esclarecimento relacionado situações potenciadas pela COVID-19 e fatores associados (p.e. </w:t>
            </w:r>
            <w:hyperlink r:id="rId36" w:history="1">
              <w:r>
                <w:rPr>
                  <w:rStyle w:val="Hipervnculo"/>
                  <w:sz w:val="20"/>
                  <w:szCs w:val="20"/>
                  <w:lang w:val="pt-PT"/>
                </w:rPr>
                <w:t>crianças e jovens</w:t>
              </w:r>
            </w:hyperlink>
            <w:r>
              <w:rPr>
                <w:sz w:val="20"/>
                <w:szCs w:val="20"/>
                <w:lang w:val="pt-PT"/>
              </w:rPr>
              <w:t xml:space="preserve">, </w:t>
            </w:r>
            <w:hyperlink r:id="rId37" w:history="1">
              <w:r>
                <w:rPr>
                  <w:rStyle w:val="Hipervnculo"/>
                  <w:sz w:val="20"/>
                  <w:szCs w:val="20"/>
                  <w:lang w:val="pt-PT"/>
                </w:rPr>
                <w:t>violência doméstica</w:t>
              </w:r>
            </w:hyperlink>
            <w:r>
              <w:rPr>
                <w:sz w:val="20"/>
                <w:szCs w:val="20"/>
                <w:lang w:val="pt-PT"/>
              </w:rPr>
              <w:t xml:space="preserve">, </w:t>
            </w:r>
            <w:hyperlink r:id="rId38" w:history="1">
              <w:r>
                <w:rPr>
                  <w:rStyle w:val="Hipervnculo"/>
                  <w:sz w:val="20"/>
                  <w:szCs w:val="20"/>
                  <w:lang w:val="pt-PT"/>
                </w:rPr>
                <w:t>pessoas mais velhas e pessoas com demência</w:t>
              </w:r>
            </w:hyperlink>
            <w:proofErr w:type="gramStart"/>
            <w:r>
              <w:rPr>
                <w:sz w:val="20"/>
                <w:szCs w:val="20"/>
                <w:lang w:val="pt-PT"/>
              </w:rPr>
              <w:t>, …</w:t>
            </w:r>
            <w:proofErr w:type="gramEnd"/>
            <w:r>
              <w:rPr>
                <w:sz w:val="20"/>
                <w:szCs w:val="20"/>
                <w:lang w:val="pt-PT"/>
              </w:rPr>
              <w:t xml:space="preserve">). Campanhas de sensibilização, apoio e prevenção têm também sido intensificadas noutras áreas, devido ao reconhecimento de que o isolamento social poderá ser um fator potenciador das dificuldades sentidas por pessoas de grupos </w:t>
            </w:r>
            <w:proofErr w:type="gramStart"/>
            <w:r>
              <w:rPr>
                <w:sz w:val="20"/>
                <w:szCs w:val="20"/>
                <w:lang w:val="pt-PT"/>
              </w:rPr>
              <w:t>desfavorecidos</w:t>
            </w:r>
            <w:proofErr w:type="gramEnd"/>
          </w:p>
          <w:p w:rsidR="00CB7C81" w:rsidRPr="00035340" w:rsidRDefault="00CB7C81" w:rsidP="00463961">
            <w:pPr>
              <w:rPr>
                <w:sz w:val="20"/>
                <w:szCs w:val="20"/>
              </w:rPr>
            </w:pPr>
          </w:p>
        </w:tc>
        <w:tc>
          <w:tcPr>
            <w:tcW w:w="5379" w:type="dxa"/>
            <w:vAlign w:val="center"/>
          </w:tcPr>
          <w:p w:rsidR="00CB7C81" w:rsidRDefault="00CB7C81" w:rsidP="00F10A29">
            <w:pPr>
              <w:rPr>
                <w:sz w:val="20"/>
                <w:szCs w:val="20"/>
                <w:lang w:val="pt-PT"/>
              </w:rPr>
            </w:pPr>
            <w:r>
              <w:rPr>
                <w:sz w:val="20"/>
                <w:szCs w:val="20"/>
                <w:lang w:val="pt-PT"/>
              </w:rPr>
              <w:t>Durante o período da pandemia COVID-19, Portugal tem mantido o contacto com outros Estados. Pontualmente, têm sido estabelecidos contactos diretos no sentido da partilha de informações e experiências. Por outro lado, por via as organizações internacionais nas quais o país está enquadrado, verifica-se uma cooperação regular.</w:t>
            </w:r>
          </w:p>
          <w:p w:rsidR="00CB7C81" w:rsidRDefault="00CB7C81" w:rsidP="00F10A29">
            <w:pPr>
              <w:rPr>
                <w:sz w:val="20"/>
                <w:szCs w:val="20"/>
                <w:lang w:val="pt-PT"/>
              </w:rPr>
            </w:pPr>
          </w:p>
          <w:p w:rsidR="00CB7C81" w:rsidRDefault="00CB7C81" w:rsidP="00F10A29">
            <w:pPr>
              <w:rPr>
                <w:sz w:val="20"/>
                <w:szCs w:val="20"/>
                <w:lang w:val="pt-PT"/>
              </w:rPr>
            </w:pPr>
            <w:r>
              <w:rPr>
                <w:sz w:val="20"/>
                <w:szCs w:val="20"/>
                <w:lang w:val="pt-PT"/>
              </w:rPr>
              <w:t xml:space="preserve">Ao nível europeu, essa cooperação substanciou-se num primeiro momento, através de partilha periódica de informação entre Estados-membros sobre o impacto e medidas para fazer face à COVID-19 no desporto. </w:t>
            </w:r>
          </w:p>
          <w:p w:rsidR="00CB7C81" w:rsidRDefault="00CB7C81" w:rsidP="00F10A29">
            <w:pPr>
              <w:rPr>
                <w:sz w:val="20"/>
                <w:szCs w:val="20"/>
                <w:lang w:val="pt-PT"/>
              </w:rPr>
            </w:pPr>
          </w:p>
          <w:p w:rsidR="00CB7C81" w:rsidRDefault="00CB7C81" w:rsidP="00F10A29">
            <w:pPr>
              <w:rPr>
                <w:sz w:val="20"/>
                <w:szCs w:val="20"/>
                <w:lang w:val="pt-PT"/>
              </w:rPr>
            </w:pPr>
            <w:r>
              <w:rPr>
                <w:sz w:val="20"/>
                <w:szCs w:val="20"/>
                <w:lang w:val="pt-PT"/>
              </w:rPr>
              <w:t>Quando solicitado, tem sido também prestada informação para estudos neste âmbito.</w:t>
            </w:r>
          </w:p>
          <w:p w:rsidR="00CB7C81" w:rsidRDefault="00CB7C81" w:rsidP="00F10A29">
            <w:pPr>
              <w:rPr>
                <w:sz w:val="20"/>
                <w:szCs w:val="20"/>
                <w:lang w:val="pt-PT"/>
              </w:rPr>
            </w:pPr>
            <w:r>
              <w:rPr>
                <w:sz w:val="20"/>
                <w:szCs w:val="20"/>
                <w:lang w:val="pt-PT"/>
              </w:rPr>
              <w:t xml:space="preserve">Por outro lado, a tutela do desporto em Portugal mantém-se atenta às iniciativas e medidas </w:t>
            </w:r>
            <w:proofErr w:type="gramStart"/>
            <w:r>
              <w:rPr>
                <w:sz w:val="20"/>
                <w:szCs w:val="20"/>
                <w:lang w:val="pt-PT"/>
              </w:rPr>
              <w:t>implementadas</w:t>
            </w:r>
            <w:proofErr w:type="gramEnd"/>
            <w:r>
              <w:rPr>
                <w:sz w:val="20"/>
                <w:szCs w:val="20"/>
                <w:lang w:val="pt-PT"/>
              </w:rPr>
              <w:t xml:space="preserve"> por/ em outros países, colhendo experiências e identificando áreas de potencial aplicabilidade nacional. </w:t>
            </w:r>
          </w:p>
          <w:p w:rsidR="00CB7C81" w:rsidRDefault="00CB7C81" w:rsidP="00F10A29">
            <w:pPr>
              <w:rPr>
                <w:sz w:val="20"/>
                <w:szCs w:val="20"/>
                <w:lang w:val="pt-PT"/>
              </w:rPr>
            </w:pPr>
          </w:p>
          <w:p w:rsidR="00CB7C81" w:rsidRPr="00035340" w:rsidRDefault="00CB7C81" w:rsidP="00F10A29">
            <w:pPr>
              <w:rPr>
                <w:sz w:val="20"/>
                <w:szCs w:val="20"/>
              </w:rPr>
            </w:pPr>
            <w:r>
              <w:rPr>
                <w:sz w:val="20"/>
                <w:szCs w:val="20"/>
                <w:lang w:val="pt-PT"/>
              </w:rPr>
              <w:t>Num cenário em que a COVID-19 e o consequente impacto se farão sentir no desporto durante anos, reiteramos a informação prestada quando do último questionário: “</w:t>
            </w:r>
            <w:r>
              <w:rPr>
                <w:i/>
                <w:iCs/>
                <w:sz w:val="20"/>
                <w:szCs w:val="20"/>
                <w:lang w:val="pt-PT"/>
              </w:rPr>
              <w:t>a prioridade seria a implementação de instrumentos de coordenação entre EM, através da definição de uma abordagem comum e da troca de experiências positivas no combate ao impacto do COVID19 no setor desportivo.</w:t>
            </w:r>
            <w:proofErr w:type="gramStart"/>
            <w:r>
              <w:rPr>
                <w:i/>
                <w:iCs/>
                <w:sz w:val="20"/>
                <w:szCs w:val="20"/>
                <w:lang w:val="pt-PT"/>
              </w:rPr>
              <w:t>”</w:t>
            </w:r>
            <w:proofErr w:type="gramEnd"/>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PUERTO RICO</w:t>
            </w:r>
          </w:p>
        </w:tc>
        <w:tc>
          <w:tcPr>
            <w:tcW w:w="6148" w:type="dxa"/>
            <w:vAlign w:val="center"/>
          </w:tcPr>
          <w:p w:rsidR="00CB7C81" w:rsidRDefault="00CB7C81" w:rsidP="00F10A29">
            <w:pPr>
              <w:spacing w:after="120"/>
              <w:rPr>
                <w:b/>
                <w:bCs/>
                <w:sz w:val="20"/>
                <w:szCs w:val="20"/>
                <w:lang w:val="pt-PT"/>
              </w:rPr>
            </w:pPr>
          </w:p>
        </w:tc>
        <w:tc>
          <w:tcPr>
            <w:tcW w:w="5379" w:type="dxa"/>
            <w:vAlign w:val="center"/>
          </w:tcPr>
          <w:p w:rsidR="00CB7C81" w:rsidRDefault="00CB7C81" w:rsidP="00F10A29">
            <w:pPr>
              <w:rPr>
                <w:sz w:val="20"/>
                <w:szCs w:val="20"/>
                <w:lang w:val="pt-PT"/>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REPÚBLICA DOMINICANA</w:t>
            </w:r>
          </w:p>
        </w:tc>
        <w:tc>
          <w:tcPr>
            <w:tcW w:w="6148" w:type="dxa"/>
            <w:vAlign w:val="center"/>
          </w:tcPr>
          <w:p w:rsidR="00CB7C81" w:rsidRDefault="00CB7C81" w:rsidP="00B67D16">
            <w:pPr>
              <w:spacing w:line="276" w:lineRule="auto"/>
              <w:jc w:val="both"/>
              <w:textAlignment w:val="baseline"/>
              <w:rPr>
                <w:rFonts w:ascii="Arial" w:eastAsia="Times New Roman" w:hAnsi="Arial" w:cs="Arial"/>
                <w:b/>
                <w:bCs/>
                <w:color w:val="FF0000"/>
                <w:sz w:val="24"/>
                <w:szCs w:val="24"/>
                <w:lang w:eastAsia="es-ES"/>
              </w:rPr>
            </w:pPr>
          </w:p>
        </w:tc>
        <w:tc>
          <w:tcPr>
            <w:tcW w:w="5379" w:type="dxa"/>
            <w:vAlign w:val="center"/>
          </w:tcPr>
          <w:p w:rsidR="00CB7C81" w:rsidRDefault="00CB7C81" w:rsidP="007951BE">
            <w:pPr>
              <w:pStyle w:val="Prrafodelista"/>
              <w:numPr>
                <w:ilvl w:val="0"/>
                <w:numId w:val="25"/>
              </w:numPr>
              <w:shd w:val="clear" w:color="auto" w:fill="FFFFFF"/>
              <w:spacing w:line="256" w:lineRule="auto"/>
              <w:jc w:val="both"/>
              <w:rPr>
                <w:rFonts w:ascii="Arial" w:eastAsia="Times New Roman" w:hAnsi="Arial" w:cs="Arial"/>
                <w:color w:val="222222"/>
                <w:sz w:val="24"/>
                <w:szCs w:val="24"/>
                <w:lang w:val="es-VE" w:eastAsia="es-VE"/>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URUGUAY</w:t>
            </w:r>
          </w:p>
        </w:tc>
        <w:tc>
          <w:tcPr>
            <w:tcW w:w="6148" w:type="dxa"/>
            <w:vAlign w:val="center"/>
          </w:tcPr>
          <w:p w:rsidR="00CB7C81" w:rsidRDefault="00CB7C81" w:rsidP="00B67D16">
            <w:pPr>
              <w:spacing w:line="276" w:lineRule="auto"/>
              <w:jc w:val="both"/>
              <w:textAlignment w:val="baseline"/>
              <w:rPr>
                <w:rFonts w:ascii="Arial" w:eastAsia="Times New Roman" w:hAnsi="Arial" w:cs="Arial"/>
                <w:b/>
                <w:bCs/>
                <w:color w:val="FF0000"/>
                <w:sz w:val="24"/>
                <w:szCs w:val="24"/>
                <w:lang w:eastAsia="es-ES"/>
              </w:rPr>
            </w:pPr>
          </w:p>
        </w:tc>
        <w:tc>
          <w:tcPr>
            <w:tcW w:w="5379" w:type="dxa"/>
            <w:vAlign w:val="center"/>
          </w:tcPr>
          <w:p w:rsidR="00CB7C81" w:rsidRDefault="00CB7C81" w:rsidP="007951BE">
            <w:pPr>
              <w:pStyle w:val="Prrafodelista"/>
              <w:numPr>
                <w:ilvl w:val="0"/>
                <w:numId w:val="25"/>
              </w:numPr>
              <w:shd w:val="clear" w:color="auto" w:fill="FFFFFF"/>
              <w:spacing w:line="256" w:lineRule="auto"/>
              <w:jc w:val="both"/>
              <w:rPr>
                <w:rFonts w:ascii="Arial" w:eastAsia="Times New Roman" w:hAnsi="Arial" w:cs="Arial"/>
                <w:color w:val="222222"/>
                <w:sz w:val="24"/>
                <w:szCs w:val="24"/>
                <w:lang w:val="es-VE" w:eastAsia="es-VE"/>
              </w:rPr>
            </w:pPr>
          </w:p>
        </w:tc>
      </w:tr>
      <w:tr w:rsidR="00CB7C81" w:rsidRPr="00035340" w:rsidTr="00120A0F">
        <w:trPr>
          <w:trHeight w:val="1131"/>
          <w:jc w:val="center"/>
        </w:trPr>
        <w:tc>
          <w:tcPr>
            <w:tcW w:w="2785" w:type="dxa"/>
            <w:vAlign w:val="center"/>
          </w:tcPr>
          <w:p w:rsidR="00CB7C81" w:rsidRDefault="00CB7C81" w:rsidP="00463961">
            <w:pPr>
              <w:rPr>
                <w:b/>
                <w:sz w:val="28"/>
                <w:szCs w:val="28"/>
              </w:rPr>
            </w:pPr>
            <w:r>
              <w:rPr>
                <w:b/>
                <w:sz w:val="28"/>
                <w:szCs w:val="28"/>
              </w:rPr>
              <w:t xml:space="preserve">VENEZUELA </w:t>
            </w:r>
          </w:p>
        </w:tc>
        <w:tc>
          <w:tcPr>
            <w:tcW w:w="6148" w:type="dxa"/>
            <w:vAlign w:val="center"/>
          </w:tcPr>
          <w:p w:rsidR="00CB7C81" w:rsidRDefault="00CB7C81" w:rsidP="00B67D16">
            <w:pPr>
              <w:spacing w:line="276" w:lineRule="auto"/>
              <w:jc w:val="both"/>
              <w:textAlignment w:val="baseline"/>
              <w:rPr>
                <w:rFonts w:ascii="Arial" w:eastAsia="Times New Roman" w:hAnsi="Arial" w:cs="Arial"/>
                <w:sz w:val="24"/>
                <w:szCs w:val="24"/>
                <w:lang w:eastAsia="es-ES"/>
              </w:rPr>
            </w:pPr>
            <w:r>
              <w:rPr>
                <w:rFonts w:ascii="Arial" w:eastAsia="Times New Roman" w:hAnsi="Arial" w:cs="Arial"/>
                <w:b/>
                <w:bCs/>
                <w:color w:val="FF0000"/>
                <w:sz w:val="24"/>
                <w:szCs w:val="24"/>
                <w:lang w:eastAsia="es-ES"/>
              </w:rPr>
              <w:t>PLAN DE FLEXIBILIZACIÓN DEPORTIVA:</w:t>
            </w:r>
          </w:p>
          <w:p w:rsidR="00CB7C81" w:rsidRDefault="00CB7C81" w:rsidP="00B67D16">
            <w:pPr>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1. Eventos y/o Actividades Deportivos</w:t>
            </w:r>
          </w:p>
          <w:p w:rsidR="00CB7C81" w:rsidRDefault="00CB7C81" w:rsidP="00B67D16">
            <w:pPr>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a. Eventos Deportivos Profesionales</w:t>
            </w:r>
          </w:p>
          <w:p w:rsidR="00CB7C81" w:rsidRDefault="00CB7C81" w:rsidP="00B67D16">
            <w:pPr>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b. Actividad Deportiva Amateur de Alto Rendimiento</w:t>
            </w:r>
          </w:p>
          <w:p w:rsidR="00CB7C81" w:rsidRDefault="00CB7C81" w:rsidP="00B67D16">
            <w:pPr>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c. Actividad Deportiva de Masificación: Individual o Colectiva</w:t>
            </w:r>
          </w:p>
          <w:p w:rsidR="00CB7C81" w:rsidRDefault="00CB7C81" w:rsidP="00B67D16">
            <w:pPr>
              <w:pStyle w:val="Prrafodelista"/>
              <w:numPr>
                <w:ilvl w:val="0"/>
                <w:numId w:val="18"/>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Gimnasios o Instalaciones Deportivas</w:t>
            </w:r>
          </w:p>
          <w:p w:rsidR="00CB7C81" w:rsidRDefault="00CB7C81" w:rsidP="00B67D16">
            <w:pPr>
              <w:pStyle w:val="Prrafodelista"/>
              <w:numPr>
                <w:ilvl w:val="0"/>
                <w:numId w:val="18"/>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Gimnasio de Musculación</w:t>
            </w:r>
          </w:p>
          <w:p w:rsidR="00CB7C81" w:rsidRDefault="00CB7C81" w:rsidP="00B67D16">
            <w:pPr>
              <w:pStyle w:val="Prrafodelista"/>
              <w:numPr>
                <w:ilvl w:val="0"/>
                <w:numId w:val="18"/>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Gimnasios Deportivos</w:t>
            </w:r>
          </w:p>
          <w:p w:rsidR="00CB7C81" w:rsidRDefault="00CB7C81" w:rsidP="00B67D16">
            <w:pPr>
              <w:pStyle w:val="Prrafodelista"/>
              <w:numPr>
                <w:ilvl w:val="0"/>
                <w:numId w:val="18"/>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Canchas Comunitarias</w:t>
            </w:r>
          </w:p>
          <w:p w:rsidR="00CB7C81" w:rsidRDefault="00CB7C81" w:rsidP="00B67D16">
            <w:pPr>
              <w:pStyle w:val="Prrafodelista"/>
              <w:numPr>
                <w:ilvl w:val="0"/>
                <w:numId w:val="18"/>
              </w:numPr>
              <w:spacing w:line="276" w:lineRule="auto"/>
              <w:jc w:val="both"/>
              <w:textAlignment w:val="baseline"/>
              <w:rPr>
                <w:sz w:val="20"/>
                <w:szCs w:val="20"/>
              </w:rPr>
            </w:pPr>
            <w:r>
              <w:rPr>
                <w:rFonts w:ascii="Arial" w:eastAsia="Times New Roman" w:hAnsi="Arial" w:cs="Arial"/>
                <w:sz w:val="24"/>
                <w:szCs w:val="24"/>
                <w:lang w:eastAsia="es-ES"/>
              </w:rPr>
              <w:t>Espacios Públicos: parques, plazas entre otros</w:t>
            </w:r>
          </w:p>
          <w:p w:rsidR="00CB7C81" w:rsidRDefault="00CB7C81" w:rsidP="00B67D16">
            <w:pPr>
              <w:spacing w:line="276" w:lineRule="auto"/>
              <w:jc w:val="both"/>
              <w:textAlignment w:val="baseline"/>
              <w:rPr>
                <w:sz w:val="20"/>
                <w:szCs w:val="20"/>
              </w:rPr>
            </w:pPr>
          </w:p>
          <w:p w:rsidR="00CB7C81" w:rsidRDefault="00CB7C81" w:rsidP="00B67D16">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ACTIVO PLAN DE CONTROL EPIDEMILÓGICO PARA LOS ATLETAS Y FUNCIONARIOS DEL MISTERIO JUVENTUD Y DEPORTE.</w:t>
            </w:r>
          </w:p>
          <w:p w:rsidR="00CB7C81" w:rsidRDefault="00CB7C81" w:rsidP="00B67D16">
            <w:pPr>
              <w:numPr>
                <w:ilvl w:val="0"/>
                <w:numId w:val="19"/>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206 días de guardia permanente con Activo se han efectuado 8.382 controles de temperatura y 1.500 pruebas rápidas a atletas, funcionarios, autoridades, así como seguimiento epidemiológico a 164 atletas ubicados en el exterior de los cuales 27 residen permanentemente y sesiones semanales de atención psicológica a 90 atletas.</w:t>
            </w:r>
          </w:p>
          <w:p w:rsidR="00CB7C81" w:rsidRDefault="00CB7C81" w:rsidP="00B67D16">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CONSOLIDACIÓN DEL SISTEMA DEPORTIVO NACIÓNAL:</w:t>
            </w:r>
          </w:p>
          <w:p w:rsidR="00CB7C81" w:rsidRDefault="00CB7C81" w:rsidP="00B67D16">
            <w:pPr>
              <w:pStyle w:val="Prrafodelista"/>
              <w:numPr>
                <w:ilvl w:val="0"/>
                <w:numId w:val="20"/>
              </w:numPr>
              <w:spacing w:line="276" w:lineRule="auto"/>
              <w:jc w:val="both"/>
              <w:textAlignment w:val="baseline"/>
              <w:rPr>
                <w:sz w:val="20"/>
                <w:szCs w:val="20"/>
              </w:rPr>
            </w:pPr>
            <w:r>
              <w:rPr>
                <w:rFonts w:ascii="Arial" w:eastAsia="Times New Roman" w:hAnsi="Arial" w:cs="Arial"/>
                <w:sz w:val="24"/>
                <w:szCs w:val="24"/>
                <w:lang w:eastAsia="es-ES"/>
              </w:rPr>
              <w:t xml:space="preserve">En desarrollo realización del Registro Nacional del Deporte de </w:t>
            </w:r>
            <w:r>
              <w:rPr>
                <w:rFonts w:ascii="Arial" w:hAnsi="Arial" w:cs="Arial"/>
                <w:sz w:val="24"/>
                <w:szCs w:val="24"/>
              </w:rPr>
              <w:t>Federaciones, Asociaciones, Clubes y Entidades Deportivas</w:t>
            </w:r>
          </w:p>
          <w:p w:rsidR="00CB7C81" w:rsidRDefault="00CB7C81" w:rsidP="00B67D16">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FORMACIÓN VIA VIDEOCONFERENCIAS:</w:t>
            </w:r>
          </w:p>
          <w:p w:rsidR="00CB7C81" w:rsidRDefault="00CB7C81" w:rsidP="00B67D16">
            <w:pPr>
              <w:numPr>
                <w:ilvl w:val="0"/>
                <w:numId w:val="21"/>
              </w:numPr>
              <w:spacing w:line="276" w:lineRule="auto"/>
              <w:jc w:val="both"/>
              <w:textAlignment w:val="baseline"/>
              <w:rPr>
                <w:rFonts w:ascii="Arial" w:eastAsia="Times New Roman" w:hAnsi="Arial" w:cs="Arial"/>
                <w:color w:val="FF0000"/>
                <w:sz w:val="24"/>
                <w:szCs w:val="24"/>
                <w:lang w:eastAsia="es-ES"/>
              </w:rPr>
            </w:pPr>
            <w:r>
              <w:rPr>
                <w:rFonts w:ascii="Arial" w:eastAsia="Times New Roman" w:hAnsi="Arial" w:cs="Arial"/>
                <w:sz w:val="24"/>
                <w:szCs w:val="24"/>
                <w:lang w:eastAsia="es-ES"/>
              </w:rPr>
              <w:t xml:space="preserve">Realización del III Congreso Internacional de Deporte, Actividad Física, Educación Física y Recreación y III Congreso de la Asociación Latinoamericana de Ciencias del Deporte, Actividad Física y Danza. (ALCIDED) con 5.500 participantes nacionales e internacionales y 40 ponentes y panelistas nacionales e internacionales. </w:t>
            </w:r>
          </w:p>
          <w:p w:rsidR="00CB7C81" w:rsidRDefault="00CB7C81" w:rsidP="00B67D16">
            <w:pPr>
              <w:numPr>
                <w:ilvl w:val="0"/>
                <w:numId w:val="21"/>
              </w:numPr>
              <w:spacing w:line="276" w:lineRule="auto"/>
              <w:jc w:val="both"/>
              <w:textAlignment w:val="baseline"/>
              <w:rPr>
                <w:rFonts w:ascii="Arial" w:eastAsia="Times New Roman" w:hAnsi="Arial" w:cs="Arial"/>
                <w:color w:val="FF0000"/>
                <w:sz w:val="24"/>
                <w:szCs w:val="24"/>
                <w:lang w:eastAsia="es-ES"/>
              </w:rPr>
            </w:pPr>
            <w:r>
              <w:rPr>
                <w:rFonts w:ascii="Arial" w:eastAsia="Times New Roman" w:hAnsi="Arial" w:cs="Arial"/>
                <w:color w:val="000000"/>
                <w:sz w:val="24"/>
                <w:szCs w:val="24"/>
                <w:lang w:eastAsia="es-ES"/>
              </w:rPr>
              <w:t>Realización de 2 cursos de Gerencia Deportiva en Línea en Actividad Física y Recreativa con ponentes nacionales e internacionales con 2.200 participantes</w:t>
            </w:r>
          </w:p>
          <w:p w:rsidR="00CB7C81" w:rsidRDefault="00CB7C81" w:rsidP="00B67D16">
            <w:pPr>
              <w:numPr>
                <w:ilvl w:val="0"/>
                <w:numId w:val="21"/>
              </w:numPr>
              <w:spacing w:line="276" w:lineRule="auto"/>
              <w:jc w:val="both"/>
              <w:textAlignment w:val="baseline"/>
              <w:rPr>
                <w:rFonts w:ascii="Arial" w:eastAsia="Times New Roman" w:hAnsi="Arial" w:cs="Arial"/>
                <w:color w:val="FF0000"/>
                <w:sz w:val="24"/>
                <w:szCs w:val="24"/>
                <w:lang w:eastAsia="es-ES"/>
              </w:rPr>
            </w:pPr>
            <w:r>
              <w:rPr>
                <w:rFonts w:ascii="Arial" w:eastAsia="Times New Roman" w:hAnsi="Arial" w:cs="Arial"/>
                <w:color w:val="000000"/>
                <w:sz w:val="24"/>
                <w:szCs w:val="24"/>
                <w:lang w:eastAsia="es-ES"/>
              </w:rPr>
              <w:t>Realización del 1er y 2do Curso Virtual sobre Tendencias del Deporte de Rendimiento y el COVID-19, con la participación de ponentes nacionales e internacionales y la interacción de 3.200 participantes.</w:t>
            </w:r>
          </w:p>
          <w:p w:rsidR="00CB7C81" w:rsidRDefault="00CB7C81" w:rsidP="00D47325">
            <w:pPr>
              <w:spacing w:line="276" w:lineRule="auto"/>
              <w:jc w:val="both"/>
              <w:textAlignment w:val="baseline"/>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Realización 10 Cursos en Línea para Entrenadores Deportivos con 1.200 participantes.</w:t>
            </w:r>
          </w:p>
          <w:p w:rsidR="00CB7C81" w:rsidRDefault="00CB7C81" w:rsidP="00D47325">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 xml:space="preserve"> MASIFICACIÓN DEPORTIVA:</w:t>
            </w:r>
          </w:p>
          <w:p w:rsidR="00CB7C81" w:rsidRDefault="00CB7C81" w:rsidP="00D47325">
            <w:pPr>
              <w:numPr>
                <w:ilvl w:val="0"/>
                <w:numId w:val="22"/>
              </w:numPr>
              <w:spacing w:line="276" w:lineRule="auto"/>
              <w:jc w:val="both"/>
              <w:textAlignment w:val="baseline"/>
              <w:rPr>
                <w:rFonts w:ascii="Arial" w:eastAsia="Times New Roman" w:hAnsi="Arial" w:cs="Arial"/>
                <w:color w:val="FF0000"/>
                <w:sz w:val="24"/>
                <w:szCs w:val="24"/>
                <w:lang w:val="es-VE" w:eastAsia="es-ES"/>
              </w:rPr>
            </w:pPr>
            <w:r>
              <w:rPr>
                <w:rFonts w:ascii="Arial" w:eastAsia="Times New Roman" w:hAnsi="Arial" w:cs="Arial"/>
                <w:color w:val="000000"/>
                <w:sz w:val="24"/>
                <w:szCs w:val="24"/>
                <w:lang w:eastAsia="es-ES"/>
              </w:rPr>
              <w:t xml:space="preserve">Realización de 94 programas del </w:t>
            </w:r>
            <w:r>
              <w:rPr>
                <w:rFonts w:ascii="Arial" w:eastAsia="Times New Roman" w:hAnsi="Arial" w:cs="Arial"/>
                <w:b/>
                <w:bCs/>
                <w:color w:val="000000"/>
                <w:sz w:val="24"/>
                <w:szCs w:val="24"/>
                <w:lang w:eastAsia="es-ES"/>
              </w:rPr>
              <w:t>TV “Actívate en Casa</w:t>
            </w:r>
            <w:r>
              <w:rPr>
                <w:rFonts w:ascii="Arial" w:eastAsia="Times New Roman" w:hAnsi="Arial" w:cs="Arial"/>
                <w:color w:val="000000"/>
                <w:sz w:val="24"/>
                <w:szCs w:val="24"/>
                <w:lang w:eastAsia="es-ES"/>
              </w:rPr>
              <w:t>”, sobre actividad física y recreación en el marco del COVID-19, dirigido a la familia</w:t>
            </w:r>
          </w:p>
          <w:p w:rsidR="00CB7C81" w:rsidRDefault="00CB7C81" w:rsidP="00D47325">
            <w:pPr>
              <w:spacing w:line="276" w:lineRule="auto"/>
              <w:jc w:val="both"/>
              <w:textAlignment w:val="baseline"/>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Continuación Plan “Recréate desde la Comunidad y en Paz” y Círculos de Abuelos Deportivos conjuntamente MBAD en los 335 municipios, incluyendo Bases de Misiones y Urbanismos con 10.000 promotores deportivos en marco de la flexibilización de la cuarenta.</w:t>
            </w:r>
          </w:p>
          <w:p w:rsidR="00CB7C81" w:rsidRDefault="00CB7C81" w:rsidP="003E2E1B">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 xml:space="preserve"> DEPORTE RENDIMIENTO </w:t>
            </w:r>
          </w:p>
          <w:p w:rsidR="00CB7C81" w:rsidRDefault="00CB7C81" w:rsidP="003E2E1B">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RUTA TOKIO 2020:</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b/>
                <w:bCs/>
                <w:sz w:val="24"/>
                <w:szCs w:val="24"/>
                <w:lang w:val="es-VE"/>
              </w:rPr>
              <w:t>ATLETAS CLASIFICADOS:</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b/>
                <w:bCs/>
                <w:sz w:val="24"/>
                <w:szCs w:val="24"/>
                <w:lang w:val="es-VE"/>
              </w:rPr>
              <w:t>Olímpicos</w:t>
            </w:r>
            <w:r w:rsidRPr="006C6FBA">
              <w:rPr>
                <w:rFonts w:ascii="Arial" w:hAnsi="Arial" w:cs="Arial"/>
                <w:sz w:val="24"/>
                <w:szCs w:val="24"/>
                <w:lang w:val="es-VE"/>
              </w:rPr>
              <w:t xml:space="preserve">: 20 de los cuales 16 atletas están clasificados oficialmente en 4 deportes (atletismo, ciclismo, vela y </w:t>
            </w:r>
            <w:proofErr w:type="spellStart"/>
            <w:r w:rsidRPr="006C6FBA">
              <w:rPr>
                <w:rFonts w:ascii="Arial" w:hAnsi="Arial" w:cs="Arial"/>
                <w:sz w:val="24"/>
                <w:szCs w:val="24"/>
                <w:lang w:val="es-VE"/>
              </w:rPr>
              <w:t>volebol</w:t>
            </w:r>
            <w:proofErr w:type="spellEnd"/>
            <w:r w:rsidRPr="006C6FBA">
              <w:rPr>
                <w:rFonts w:ascii="Arial" w:hAnsi="Arial" w:cs="Arial"/>
                <w:sz w:val="24"/>
                <w:szCs w:val="24"/>
                <w:lang w:val="es-VE"/>
              </w:rPr>
              <w:t xml:space="preserve"> masculino) mas 4 atletas que poseen los puntos necesarios para su clasificación en 4 disciplina (Karate, ciclismo, esgrima y judo).  </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b/>
                <w:bCs/>
                <w:sz w:val="24"/>
                <w:szCs w:val="24"/>
                <w:lang w:val="es-VE"/>
              </w:rPr>
              <w:t>Paralímpicos</w:t>
            </w:r>
            <w:r w:rsidRPr="006C6FBA">
              <w:rPr>
                <w:rFonts w:ascii="Arial" w:hAnsi="Arial" w:cs="Arial"/>
                <w:sz w:val="24"/>
                <w:szCs w:val="24"/>
                <w:lang w:val="es-VE"/>
              </w:rPr>
              <w:t>: 8 atletas clasificados oficialmente en 4 deportes (natación, atletismo, tenis de mesa y ciclismo en ruta)</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sz w:val="24"/>
                <w:szCs w:val="24"/>
                <w:lang w:val="es-VE"/>
              </w:rPr>
              <w:t>ATLETAS EN ZONA DE CLASIFICACIÓN:</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b/>
                <w:bCs/>
                <w:sz w:val="24"/>
                <w:szCs w:val="24"/>
                <w:lang w:val="es-VE"/>
              </w:rPr>
              <w:t>Olímpicos en Zona de Clasificación</w:t>
            </w:r>
            <w:r w:rsidRPr="006C6FBA">
              <w:rPr>
                <w:rFonts w:ascii="Arial" w:hAnsi="Arial" w:cs="Arial"/>
                <w:sz w:val="24"/>
                <w:szCs w:val="24"/>
                <w:lang w:val="es-VE"/>
              </w:rPr>
              <w:t>. 13</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proofErr w:type="spellStart"/>
            <w:r w:rsidRPr="006C6FBA">
              <w:rPr>
                <w:rFonts w:ascii="Arial" w:hAnsi="Arial" w:cs="Arial"/>
                <w:b/>
                <w:bCs/>
                <w:sz w:val="24"/>
                <w:szCs w:val="24"/>
                <w:lang w:val="es-VE"/>
              </w:rPr>
              <w:t>Olimpicos</w:t>
            </w:r>
            <w:proofErr w:type="spellEnd"/>
            <w:r w:rsidRPr="006C6FBA">
              <w:rPr>
                <w:rFonts w:ascii="Arial" w:hAnsi="Arial" w:cs="Arial"/>
                <w:b/>
                <w:bCs/>
                <w:sz w:val="24"/>
                <w:szCs w:val="24"/>
                <w:lang w:val="es-VE"/>
              </w:rPr>
              <w:t xml:space="preserve"> en Ruta de Clasificación</w:t>
            </w:r>
            <w:r w:rsidRPr="006C6FBA">
              <w:rPr>
                <w:rFonts w:ascii="Arial" w:hAnsi="Arial" w:cs="Arial"/>
                <w:sz w:val="24"/>
                <w:szCs w:val="24"/>
                <w:lang w:val="es-VE"/>
              </w:rPr>
              <w:t xml:space="preserve">: 151 atletas en 20 deportes </w:t>
            </w:r>
          </w:p>
          <w:p w:rsidR="00CB7C81" w:rsidRPr="006C6FBA" w:rsidRDefault="00CB7C81" w:rsidP="003E2E1B">
            <w:pPr>
              <w:pStyle w:val="Prrafodelista"/>
              <w:numPr>
                <w:ilvl w:val="0"/>
                <w:numId w:val="23"/>
              </w:numPr>
              <w:spacing w:after="160" w:line="276" w:lineRule="auto"/>
              <w:jc w:val="both"/>
              <w:rPr>
                <w:rFonts w:ascii="Arial" w:hAnsi="Arial" w:cs="Arial"/>
                <w:sz w:val="24"/>
                <w:szCs w:val="24"/>
                <w:lang w:val="es-VE"/>
              </w:rPr>
            </w:pPr>
            <w:r w:rsidRPr="006C6FBA">
              <w:rPr>
                <w:rFonts w:ascii="Arial" w:hAnsi="Arial" w:cs="Arial"/>
                <w:b/>
                <w:bCs/>
                <w:sz w:val="24"/>
                <w:szCs w:val="24"/>
                <w:lang w:val="es-VE"/>
              </w:rPr>
              <w:t>Paralímpicos</w:t>
            </w:r>
            <w:r w:rsidRPr="006C6FBA">
              <w:rPr>
                <w:rFonts w:ascii="Arial" w:hAnsi="Arial" w:cs="Arial"/>
                <w:sz w:val="24"/>
                <w:szCs w:val="24"/>
                <w:lang w:val="es-VE"/>
              </w:rPr>
              <w:t>: 27 atletas en Zona y Ruta de Clasificación en 4 deportes</w:t>
            </w:r>
          </w:p>
          <w:p w:rsidR="00CB7C81" w:rsidRDefault="00CB7C81" w:rsidP="003E2E1B">
            <w:pPr>
              <w:pStyle w:val="Prrafodelista"/>
              <w:numPr>
                <w:ilvl w:val="0"/>
                <w:numId w:val="23"/>
              </w:numPr>
              <w:spacing w:after="160"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Preparación Plan Estratégico marco calendario eventos para atletas clasificados, en zona de clasificación y en Ruta clasificación Olímpica y Paralímpica</w:t>
            </w:r>
          </w:p>
          <w:p w:rsidR="00CB7C81" w:rsidRPr="003E2E1B" w:rsidRDefault="00CB7C81" w:rsidP="003E2E1B">
            <w:pPr>
              <w:pStyle w:val="Prrafodelista"/>
              <w:numPr>
                <w:ilvl w:val="0"/>
                <w:numId w:val="23"/>
              </w:numPr>
              <w:spacing w:after="160" w:line="276" w:lineRule="auto"/>
              <w:jc w:val="both"/>
              <w:textAlignment w:val="baseline"/>
              <w:rPr>
                <w:rFonts w:ascii="Arial" w:eastAsia="Times New Roman" w:hAnsi="Arial" w:cs="Arial"/>
                <w:sz w:val="24"/>
                <w:szCs w:val="24"/>
                <w:lang w:eastAsia="es-ES"/>
              </w:rPr>
            </w:pPr>
            <w:r w:rsidRPr="00181949">
              <w:rPr>
                <w:rFonts w:ascii="Arial" w:eastAsia="Times New Roman" w:hAnsi="Arial" w:cs="Arial"/>
                <w:sz w:val="24"/>
                <w:szCs w:val="24"/>
                <w:lang w:eastAsia="es-ES"/>
              </w:rPr>
              <w:t xml:space="preserve">Plan de </w:t>
            </w:r>
            <w:r w:rsidRPr="00181949">
              <w:rPr>
                <w:rFonts w:ascii="Arial" w:hAnsi="Arial" w:cs="Arial"/>
                <w:bCs/>
                <w:sz w:val="24"/>
                <w:szCs w:val="24"/>
                <w:lang w:val="es-MX"/>
              </w:rPr>
              <w:t xml:space="preserve">Control y del seguimiento entrenamiento deportivo de las selecciones nacionales, además de todo el proceso médico y de ciencias aplicadas al deporte y al mejoramiento profesional. </w:t>
            </w:r>
            <w:r w:rsidRPr="003E2E1B">
              <w:rPr>
                <w:rFonts w:ascii="Arial" w:hAnsi="Arial" w:cs="Arial"/>
                <w:bCs/>
                <w:sz w:val="24"/>
                <w:szCs w:val="24"/>
                <w:lang w:val="es-MX"/>
              </w:rPr>
              <w:t xml:space="preserve"> </w:t>
            </w:r>
          </w:p>
          <w:p w:rsidR="00CB7C81" w:rsidRDefault="00CB7C81" w:rsidP="00D47325">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ATENCIÓN INTEGRAL AL ATLETA:</w:t>
            </w:r>
          </w:p>
          <w:p w:rsidR="00CB7C81" w:rsidRDefault="00CB7C81" w:rsidP="00D47325">
            <w:pPr>
              <w:pStyle w:val="Prrafodelista"/>
              <w:numPr>
                <w:ilvl w:val="0"/>
                <w:numId w:val="23"/>
              </w:numPr>
              <w:spacing w:line="276" w:lineRule="auto"/>
              <w:jc w:val="both"/>
              <w:rPr>
                <w:rFonts w:ascii="Arial" w:hAnsi="Arial" w:cs="Arial"/>
                <w:sz w:val="24"/>
                <w:szCs w:val="24"/>
              </w:rPr>
            </w:pPr>
            <w:r>
              <w:rPr>
                <w:rFonts w:ascii="Arial" w:hAnsi="Arial" w:cs="Arial"/>
                <w:sz w:val="24"/>
                <w:szCs w:val="24"/>
              </w:rPr>
              <w:t>Un total de 819 apoyos socio- económicos otorgados con 741 becas por rendimiento deportivo a atletas en cuarenta y ocho (48) disciplinas, 73 becas a los estudiantes-atletas de las Unidades de Talento Deportivo Regionales y 75 becas a los estudiantes-atletas de la Unidad Educativa Bolivariana Nacional. (cancelado hasta mes de septiembre)</w:t>
            </w:r>
          </w:p>
          <w:p w:rsidR="00CB7C81" w:rsidRDefault="00CB7C81" w:rsidP="00D47325">
            <w:pPr>
              <w:spacing w:line="276" w:lineRule="auto"/>
              <w:jc w:val="both"/>
              <w:textAlignment w:val="baseline"/>
              <w:rPr>
                <w:rFonts w:ascii="Arial" w:eastAsia="Times New Roman" w:hAnsi="Arial" w:cs="Arial"/>
                <w:b/>
                <w:bCs/>
                <w:color w:val="FF0000"/>
                <w:sz w:val="24"/>
                <w:szCs w:val="24"/>
                <w:lang w:eastAsia="es-ES"/>
              </w:rPr>
            </w:pPr>
            <w:r>
              <w:rPr>
                <w:rFonts w:ascii="Arial" w:hAnsi="Arial" w:cs="Arial"/>
                <w:bCs/>
                <w:sz w:val="24"/>
                <w:szCs w:val="24"/>
                <w:lang w:val="es-ES"/>
              </w:rPr>
              <w:t>Pago de manutención para 200 atletas de la ruta olímpica que se encuentran fuera y dentro del país y entrenadores priorizados que se encuentran dentro y fuera del país.</w:t>
            </w:r>
            <w:r>
              <w:rPr>
                <w:rFonts w:ascii="Arial" w:eastAsia="Times New Roman" w:hAnsi="Arial" w:cs="Arial"/>
                <w:b/>
                <w:bCs/>
                <w:color w:val="FF0000"/>
                <w:sz w:val="24"/>
                <w:szCs w:val="24"/>
                <w:lang w:eastAsia="es-ES"/>
              </w:rPr>
              <w:t xml:space="preserve"> </w:t>
            </w:r>
          </w:p>
          <w:p w:rsidR="00CB7C81" w:rsidRDefault="00CB7C81" w:rsidP="00D47325">
            <w:pPr>
              <w:spacing w:line="276" w:lineRule="auto"/>
              <w:jc w:val="both"/>
              <w:textAlignment w:val="baseline"/>
              <w:rPr>
                <w:rFonts w:ascii="Arial" w:eastAsia="Times New Roman" w:hAnsi="Arial" w:cs="Arial"/>
                <w:b/>
                <w:bCs/>
                <w:color w:val="FF0000"/>
                <w:sz w:val="24"/>
                <w:szCs w:val="24"/>
                <w:lang w:eastAsia="es-ES"/>
              </w:rPr>
            </w:pPr>
            <w:r>
              <w:rPr>
                <w:rFonts w:ascii="Arial" w:eastAsia="Times New Roman" w:hAnsi="Arial" w:cs="Arial"/>
                <w:b/>
                <w:bCs/>
                <w:color w:val="FF0000"/>
                <w:sz w:val="24"/>
                <w:szCs w:val="24"/>
                <w:lang w:eastAsia="es-ES"/>
              </w:rPr>
              <w:t xml:space="preserve">DEPORTE PROFESIONAL: </w:t>
            </w:r>
          </w:p>
          <w:p w:rsidR="00CB7C81" w:rsidRDefault="00CB7C81" w:rsidP="00D47325">
            <w:pPr>
              <w:pStyle w:val="Prrafodelista"/>
              <w:numPr>
                <w:ilvl w:val="0"/>
                <w:numId w:val="24"/>
              </w:numPr>
              <w:spacing w:line="276" w:lineRule="auto"/>
              <w:jc w:val="both"/>
              <w:textAlignment w:val="baseline"/>
              <w:rPr>
                <w:rFonts w:ascii="Arial" w:eastAsia="Times New Roman" w:hAnsi="Arial" w:cs="Arial"/>
                <w:sz w:val="24"/>
                <w:szCs w:val="24"/>
                <w:lang w:eastAsia="es-ES"/>
              </w:rPr>
            </w:pPr>
            <w:r>
              <w:rPr>
                <w:rFonts w:ascii="Arial" w:eastAsia="Times New Roman" w:hAnsi="Arial" w:cs="Arial"/>
                <w:sz w:val="24"/>
                <w:szCs w:val="24"/>
                <w:lang w:eastAsia="es-ES"/>
              </w:rPr>
              <w:t>Organización conjuntamente con la Conmebol de la Copa Libertadores.</w:t>
            </w:r>
          </w:p>
          <w:p w:rsidR="00CB7C81" w:rsidRDefault="00CB7C81" w:rsidP="00D47325">
            <w:pPr>
              <w:spacing w:after="120"/>
              <w:rPr>
                <w:b/>
                <w:bCs/>
                <w:sz w:val="20"/>
                <w:szCs w:val="20"/>
                <w:lang w:val="pt-PT"/>
              </w:rPr>
            </w:pPr>
            <w:r>
              <w:rPr>
                <w:rFonts w:ascii="Arial" w:eastAsia="Times New Roman" w:hAnsi="Arial" w:cs="Arial"/>
                <w:sz w:val="24"/>
                <w:szCs w:val="24"/>
                <w:lang w:eastAsia="es-ES"/>
              </w:rPr>
              <w:t xml:space="preserve">En ruta de organización la realización Liga de Basquetbol y </w:t>
            </w:r>
            <w:proofErr w:type="spellStart"/>
            <w:r>
              <w:rPr>
                <w:rFonts w:ascii="Arial" w:eastAsia="Times New Roman" w:hAnsi="Arial" w:cs="Arial"/>
                <w:sz w:val="24"/>
                <w:szCs w:val="24"/>
                <w:lang w:eastAsia="es-ES"/>
              </w:rPr>
              <w:t>Beisbol</w:t>
            </w:r>
            <w:proofErr w:type="spellEnd"/>
          </w:p>
        </w:tc>
        <w:tc>
          <w:tcPr>
            <w:tcW w:w="5379" w:type="dxa"/>
            <w:vAlign w:val="center"/>
          </w:tcPr>
          <w:p w:rsidR="00CB7C81" w:rsidRDefault="00CB7C81" w:rsidP="007951BE">
            <w:pPr>
              <w:pStyle w:val="Prrafodelista"/>
              <w:numPr>
                <w:ilvl w:val="0"/>
                <w:numId w:val="25"/>
              </w:numPr>
              <w:shd w:val="clear" w:color="auto" w:fill="FFFFFF"/>
              <w:spacing w:line="256" w:lineRule="auto"/>
              <w:jc w:val="both"/>
              <w:rPr>
                <w:rFonts w:ascii="Arial" w:eastAsia="Times New Roman" w:hAnsi="Arial" w:cs="Arial"/>
                <w:color w:val="222222"/>
                <w:sz w:val="24"/>
                <w:szCs w:val="24"/>
                <w:lang w:val="es-VE" w:eastAsia="es-VE"/>
              </w:rPr>
            </w:pPr>
            <w:r>
              <w:rPr>
                <w:rFonts w:ascii="Arial" w:eastAsia="Times New Roman" w:hAnsi="Arial" w:cs="Arial"/>
                <w:color w:val="222222"/>
                <w:sz w:val="24"/>
                <w:szCs w:val="24"/>
                <w:lang w:val="es-VE" w:eastAsia="es-VE"/>
              </w:rPr>
              <w:t>Se ha puesto a consideración de la secretaria del Consejo Iberoamericano del Deporte 2 propuestas de publicación de interés para nuestros países, tomando en consideración la necesidad entre nuestros países de publicaciones con información que aporte al conocimiento, investigación e intercambio de información que visibilice los avances en materia deportiva para Iberoamérica. En este sentido se presentan dos propuestas que vienen avanzando investigadores en nuestros países.</w:t>
            </w:r>
          </w:p>
          <w:p w:rsidR="00CB7C81" w:rsidRDefault="00CB7C81" w:rsidP="007951BE">
            <w:pPr>
              <w:numPr>
                <w:ilvl w:val="0"/>
                <w:numId w:val="26"/>
              </w:numPr>
              <w:shd w:val="clear" w:color="auto" w:fill="FFFFFF"/>
              <w:spacing w:before="100" w:beforeAutospacing="1" w:after="100" w:afterAutospacing="1" w:line="256" w:lineRule="auto"/>
              <w:ind w:left="945"/>
              <w:jc w:val="both"/>
              <w:rPr>
                <w:rFonts w:ascii="Arial" w:eastAsia="Times New Roman" w:hAnsi="Arial" w:cs="Arial"/>
                <w:color w:val="222222"/>
                <w:sz w:val="24"/>
                <w:szCs w:val="24"/>
                <w:lang w:val="es-VE" w:eastAsia="es-VE"/>
              </w:rPr>
            </w:pPr>
            <w:r>
              <w:rPr>
                <w:rFonts w:ascii="Arial" w:eastAsia="Times New Roman" w:hAnsi="Arial" w:cs="Arial"/>
                <w:color w:val="222222"/>
                <w:sz w:val="24"/>
                <w:szCs w:val="24"/>
                <w:lang w:val="es-VE" w:eastAsia="es-VE"/>
              </w:rPr>
              <w:t xml:space="preserve">Mujer y Deporte, </w:t>
            </w:r>
          </w:p>
          <w:p w:rsidR="00CB7C81" w:rsidRDefault="00CB7C81" w:rsidP="007951BE">
            <w:pPr>
              <w:numPr>
                <w:ilvl w:val="0"/>
                <w:numId w:val="26"/>
              </w:numPr>
              <w:shd w:val="clear" w:color="auto" w:fill="FFFFFF"/>
              <w:spacing w:before="100" w:beforeAutospacing="1" w:line="256" w:lineRule="auto"/>
              <w:ind w:left="945"/>
              <w:jc w:val="both"/>
              <w:rPr>
                <w:rFonts w:ascii="Arial" w:eastAsia="Times New Roman" w:hAnsi="Arial" w:cs="Arial"/>
                <w:color w:val="26282A"/>
                <w:sz w:val="24"/>
                <w:szCs w:val="24"/>
                <w:lang w:val="es-VE" w:eastAsia="es-VE"/>
              </w:rPr>
            </w:pPr>
            <w:r>
              <w:rPr>
                <w:rFonts w:ascii="Arial" w:eastAsia="Times New Roman" w:hAnsi="Arial" w:cs="Arial"/>
                <w:color w:val="000000"/>
                <w:sz w:val="24"/>
                <w:szCs w:val="24"/>
                <w:bdr w:val="none" w:sz="0" w:space="0" w:color="auto" w:frame="1"/>
                <w:lang w:val="es-VE" w:eastAsia="es-VE"/>
              </w:rPr>
              <w:t>Índice Global de la Educación Física de Calidad'.</w:t>
            </w:r>
          </w:p>
          <w:p w:rsidR="00CB7C81" w:rsidRDefault="00CB7C81" w:rsidP="007951BE">
            <w:pPr>
              <w:pStyle w:val="Prrafodelista"/>
              <w:numPr>
                <w:ilvl w:val="0"/>
                <w:numId w:val="25"/>
              </w:numPr>
              <w:shd w:val="clear" w:color="auto" w:fill="FFFFFF"/>
              <w:spacing w:before="100" w:beforeAutospacing="1" w:line="256" w:lineRule="auto"/>
              <w:jc w:val="both"/>
              <w:rPr>
                <w:rFonts w:ascii="Arial" w:eastAsia="Times New Roman" w:hAnsi="Arial" w:cs="Arial"/>
                <w:color w:val="26282A"/>
                <w:sz w:val="24"/>
                <w:szCs w:val="24"/>
                <w:lang w:val="es-VE" w:eastAsia="es-VE"/>
              </w:rPr>
            </w:pPr>
            <w:r>
              <w:rPr>
                <w:rFonts w:ascii="Arial" w:eastAsia="Times New Roman" w:hAnsi="Arial" w:cs="Arial"/>
                <w:color w:val="000000"/>
                <w:sz w:val="24"/>
                <w:szCs w:val="24"/>
                <w:lang w:val="es-VE" w:eastAsia="es-VE"/>
              </w:rPr>
              <w:t>En ambas </w:t>
            </w:r>
            <w:r>
              <w:rPr>
                <w:rFonts w:ascii="Arial" w:eastAsia="Times New Roman" w:hAnsi="Arial" w:cs="Arial"/>
                <w:color w:val="26282A"/>
                <w:sz w:val="24"/>
                <w:szCs w:val="24"/>
                <w:lang w:val="es-VE" w:eastAsia="es-VE"/>
              </w:rPr>
              <w:t>publicaciones están </w:t>
            </w:r>
            <w:r>
              <w:rPr>
                <w:rFonts w:ascii="Arial" w:eastAsia="Times New Roman" w:hAnsi="Arial" w:cs="Arial"/>
                <w:color w:val="000000"/>
                <w:sz w:val="24"/>
                <w:szCs w:val="24"/>
                <w:lang w:val="es-VE" w:eastAsia="es-VE"/>
              </w:rPr>
              <w:t>presentes países de Latinoamérica e     Iberoamérica como: Argentina, Brasil, Chile, Colombia, Costa Rica, Cuba, Ecuador, México, Venezuela. También hay investigadores de España y Portugal, y con la intención de incorporar el resto de los países a través de la CID. Asimismo, esta iniciativa representa también </w:t>
            </w:r>
            <w:r>
              <w:rPr>
                <w:rFonts w:ascii="Arial" w:eastAsia="Times New Roman" w:hAnsi="Arial" w:cs="Arial"/>
                <w:color w:val="26282A"/>
                <w:sz w:val="24"/>
                <w:szCs w:val="24"/>
                <w:lang w:val="es-VE" w:eastAsia="es-VE"/>
              </w:rPr>
              <w:t>conocer el estado del arte acerca del proyecto que desde la UNESCO se ha venido impulsando con la temática de 'Educación Física de Calidad'</w:t>
            </w:r>
          </w:p>
          <w:p w:rsidR="00CB7C81" w:rsidRDefault="00CB7C81" w:rsidP="007951BE">
            <w:pPr>
              <w:rPr>
                <w:rFonts w:ascii="Arial" w:hAnsi="Arial" w:cs="Arial"/>
                <w:sz w:val="24"/>
                <w:szCs w:val="24"/>
                <w:lang w:val="es-VE"/>
              </w:rPr>
            </w:pPr>
          </w:p>
          <w:p w:rsidR="00CB7C81" w:rsidRDefault="00CB7C81" w:rsidP="007951BE">
            <w:pPr>
              <w:rPr>
                <w:sz w:val="20"/>
                <w:szCs w:val="20"/>
                <w:lang w:val="pt-PT"/>
              </w:rPr>
            </w:pPr>
            <w:r>
              <w:rPr>
                <w:rFonts w:ascii="Arial" w:hAnsi="Arial" w:cs="Arial"/>
                <w:sz w:val="24"/>
                <w:szCs w:val="24"/>
                <w:lang w:val="es-VE"/>
              </w:rPr>
              <w:t>Nos encontramos elaborando una 2da propuesta para Venezuela con relación a la creación del Observatorio Nacional para el Deporte</w:t>
            </w:r>
          </w:p>
        </w:tc>
      </w:tr>
      <w:tr w:rsidR="00CB7C81" w:rsidRPr="00035340" w:rsidTr="00120A0F">
        <w:trPr>
          <w:trHeight w:val="1131"/>
          <w:jc w:val="center"/>
        </w:trPr>
        <w:tc>
          <w:tcPr>
            <w:tcW w:w="2785" w:type="dxa"/>
            <w:vAlign w:val="center"/>
          </w:tcPr>
          <w:p w:rsidR="00CB7C81" w:rsidRDefault="00CB7C81" w:rsidP="00463961">
            <w:pPr>
              <w:rPr>
                <w:b/>
                <w:sz w:val="28"/>
                <w:szCs w:val="28"/>
              </w:rPr>
            </w:pPr>
          </w:p>
        </w:tc>
        <w:tc>
          <w:tcPr>
            <w:tcW w:w="6148" w:type="dxa"/>
            <w:vAlign w:val="center"/>
          </w:tcPr>
          <w:p w:rsidR="00CB7C81" w:rsidRDefault="00CB7C81" w:rsidP="00F10A29">
            <w:pPr>
              <w:spacing w:after="120"/>
              <w:rPr>
                <w:b/>
                <w:bCs/>
                <w:sz w:val="20"/>
                <w:szCs w:val="20"/>
                <w:lang w:val="pt-PT"/>
              </w:rPr>
            </w:pPr>
          </w:p>
        </w:tc>
        <w:tc>
          <w:tcPr>
            <w:tcW w:w="5379" w:type="dxa"/>
            <w:vAlign w:val="center"/>
          </w:tcPr>
          <w:p w:rsidR="00CB7C81" w:rsidRDefault="00CB7C81" w:rsidP="00F10A29">
            <w:pPr>
              <w:rPr>
                <w:sz w:val="20"/>
                <w:szCs w:val="20"/>
                <w:lang w:val="pt-PT"/>
              </w:rPr>
            </w:pPr>
          </w:p>
        </w:tc>
      </w:tr>
    </w:tbl>
    <w:p w:rsidR="00B24EF5" w:rsidRDefault="00B24EF5" w:rsidP="00035340"/>
    <w:p w:rsidR="00123E26" w:rsidRDefault="007A4443" w:rsidP="00035340">
      <w:r>
        <w:t xml:space="preserve">* </w:t>
      </w:r>
      <w:r w:rsidRPr="007A4443">
        <w:t>Especial énfasis en políticas para la niñez, mujeres, adultos mayores y personas en situación de discapacidad</w:t>
      </w:r>
      <w:r>
        <w:t>.</w:t>
      </w:r>
    </w:p>
    <w:sectPr w:rsidR="00123E26" w:rsidSect="009C411D">
      <w:headerReference w:type="default" r:id="rId39"/>
      <w:footerReference w:type="default" r:id="rId40"/>
      <w:pgSz w:w="16838" w:h="11906" w:orient="landscape" w:code="9"/>
      <w:pgMar w:top="1134" w:right="1134" w:bottom="567"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26CF" w:rsidRDefault="002426CF" w:rsidP="00463961">
      <w:pPr>
        <w:spacing w:after="0" w:line="240" w:lineRule="auto"/>
      </w:pPr>
      <w:r>
        <w:separator/>
      </w:r>
    </w:p>
  </w:endnote>
  <w:endnote w:type="continuationSeparator" w:id="0">
    <w:p w:rsidR="002426CF" w:rsidRDefault="002426CF" w:rsidP="004639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6CF" w:rsidRDefault="002426CF">
    <w:pPr>
      <w:pStyle w:val="Piedepgina"/>
    </w:pP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Pr>
        <w:rFonts w:ascii="Calibri" w:eastAsia="Times New Roman" w:hAnsi="Calibri"/>
        <w:color w:val="000000"/>
      </w:rPr>
      <w:fldChar w:fldCharType="begin"/>
    </w:r>
    <w:r>
      <w:rPr>
        <w:rFonts w:ascii="Calibri" w:eastAsia="Times New Roman" w:hAnsi="Calibri"/>
        <w:color w:val="000000"/>
      </w:rPr>
      <w:instrText xml:space="preserve"> INCLUDEPICTURE  "cid:51af932f-556d-4ff0-aa74-385b96ad1d5b" \* MERGEFORMATINET </w:instrText>
    </w:r>
    <w:r>
      <w:rPr>
        <w:rFonts w:ascii="Calibri" w:eastAsia="Times New Roman" w:hAnsi="Calibri"/>
        <w:color w:val="000000"/>
      </w:rPr>
      <w:fldChar w:fldCharType="separate"/>
    </w:r>
    <w:r w:rsidR="002002E2">
      <w:rPr>
        <w:rFonts w:ascii="Calibri" w:eastAsia="Times New Roman" w:hAnsi="Calibri"/>
        <w:color w:val="000000"/>
      </w:rPr>
      <w:fldChar w:fldCharType="begin"/>
    </w:r>
    <w:r w:rsidR="002002E2">
      <w:rPr>
        <w:rFonts w:ascii="Calibri" w:eastAsia="Times New Roman" w:hAnsi="Calibri"/>
        <w:color w:val="000000"/>
      </w:rPr>
      <w:instrText xml:space="preserve"> INCLUDEPICTURE  "cid:51af932f-556d-4ff0-aa74-385b96ad1d5b" \* MERGEFORMATINET </w:instrText>
    </w:r>
    <w:r w:rsidR="002002E2">
      <w:rPr>
        <w:rFonts w:ascii="Calibri" w:eastAsia="Times New Roman" w:hAnsi="Calibri"/>
        <w:color w:val="000000"/>
      </w:rPr>
      <w:fldChar w:fldCharType="separate"/>
    </w:r>
    <w:r w:rsidR="00852C09">
      <w:rPr>
        <w:rFonts w:ascii="Calibri" w:eastAsia="Times New Roman" w:hAnsi="Calibri"/>
        <w:color w:val="000000"/>
      </w:rPr>
      <w:fldChar w:fldCharType="begin"/>
    </w:r>
    <w:r w:rsidR="00852C09">
      <w:rPr>
        <w:rFonts w:ascii="Calibri" w:eastAsia="Times New Roman" w:hAnsi="Calibri"/>
        <w:color w:val="000000"/>
      </w:rPr>
      <w:instrText xml:space="preserve"> INCLUDEPICTURE  "cid:51af932f-556d-4ff0-aa74-385b96ad1d5b" \* MERGEFORMATINET </w:instrText>
    </w:r>
    <w:r w:rsidR="00852C09">
      <w:rPr>
        <w:rFonts w:ascii="Calibri" w:eastAsia="Times New Roman" w:hAnsi="Calibri"/>
        <w:color w:val="000000"/>
      </w:rPr>
      <w:fldChar w:fldCharType="separate"/>
    </w:r>
    <w:r w:rsidR="004E233C">
      <w:rPr>
        <w:rFonts w:ascii="Calibri" w:eastAsia="Times New Roman" w:hAnsi="Calibri"/>
        <w:color w:val="000000"/>
      </w:rPr>
      <w:fldChar w:fldCharType="begin"/>
    </w:r>
    <w:r w:rsidR="004E233C">
      <w:rPr>
        <w:rFonts w:ascii="Calibri" w:eastAsia="Times New Roman" w:hAnsi="Calibri"/>
        <w:color w:val="000000"/>
      </w:rPr>
      <w:instrText xml:space="preserve"> INCLUDEPICTURE  "cid:51af932f-556d-4ff0-aa74-385b96ad1d5b" \* MERGEFORMATINET </w:instrText>
    </w:r>
    <w:r w:rsidR="004E233C">
      <w:rPr>
        <w:rFonts w:ascii="Calibri" w:eastAsia="Times New Roman" w:hAnsi="Calibri"/>
        <w:color w:val="000000"/>
      </w:rPr>
      <w:fldChar w:fldCharType="separate"/>
    </w:r>
    <w:r w:rsidR="003E2E1B">
      <w:rPr>
        <w:rFonts w:ascii="Calibri" w:eastAsia="Times New Roman" w:hAnsi="Calibri"/>
        <w:color w:val="000000"/>
      </w:rPr>
      <w:fldChar w:fldCharType="begin"/>
    </w:r>
    <w:r w:rsidR="003E2E1B">
      <w:rPr>
        <w:rFonts w:ascii="Calibri" w:eastAsia="Times New Roman" w:hAnsi="Calibri"/>
        <w:color w:val="000000"/>
      </w:rPr>
      <w:instrText xml:space="preserve"> INCLUDEPICTURE  "cid:51af932f-556d-4ff0-aa74-385b96ad1d5b" \* MERGEFORMATINET </w:instrText>
    </w:r>
    <w:r w:rsidR="003E2E1B">
      <w:rPr>
        <w:rFonts w:ascii="Calibri" w:eastAsia="Times New Roman" w:hAnsi="Calibri"/>
        <w:color w:val="000000"/>
      </w:rPr>
      <w:fldChar w:fldCharType="separate"/>
    </w:r>
    <w:r w:rsidR="00CB7C81">
      <w:rPr>
        <w:rFonts w:ascii="Calibri" w:eastAsia="Times New Roman" w:hAnsi="Calibri"/>
        <w:color w:val="000000"/>
      </w:rPr>
      <w:fldChar w:fldCharType="begin"/>
    </w:r>
    <w:r w:rsidR="00CB7C81">
      <w:rPr>
        <w:rFonts w:ascii="Calibri" w:eastAsia="Times New Roman" w:hAnsi="Calibri"/>
        <w:color w:val="000000"/>
      </w:rPr>
      <w:instrText xml:space="preserve"> </w:instrText>
    </w:r>
    <w:r w:rsidR="00CB7C81">
      <w:rPr>
        <w:rFonts w:ascii="Calibri" w:eastAsia="Times New Roman" w:hAnsi="Calibri"/>
        <w:color w:val="000000"/>
      </w:rPr>
      <w:instrText>INCLUDEPICTURE  "cid:51af932f-556d-4ff0-aa74-385b96ad1d5b" \* MERGEFORMATINET</w:instrText>
    </w:r>
    <w:r w:rsidR="00CB7C81">
      <w:rPr>
        <w:rFonts w:ascii="Calibri" w:eastAsia="Times New Roman" w:hAnsi="Calibri"/>
        <w:color w:val="000000"/>
      </w:rPr>
      <w:instrText xml:space="preserve"> </w:instrText>
    </w:r>
    <w:r w:rsidR="00CB7C81">
      <w:rPr>
        <w:rFonts w:ascii="Calibri" w:eastAsia="Times New Roman" w:hAnsi="Calibri"/>
        <w:color w:val="000000"/>
      </w:rPr>
      <w:fldChar w:fldCharType="separate"/>
    </w:r>
    <w:r w:rsidR="00CB7C81">
      <w:rPr>
        <w:rFonts w:ascii="Calibri" w:eastAsia="Times New Roman" w:hAnsi="Calibri"/>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13.25pt;height:48pt">
          <v:imagedata r:id="rId1" r:href="rId2"/>
        </v:shape>
      </w:pict>
    </w:r>
    <w:r w:rsidR="00CB7C81">
      <w:rPr>
        <w:rFonts w:ascii="Calibri" w:eastAsia="Times New Roman" w:hAnsi="Calibri"/>
        <w:color w:val="000000"/>
      </w:rPr>
      <w:fldChar w:fldCharType="end"/>
    </w:r>
    <w:r w:rsidR="003E2E1B">
      <w:rPr>
        <w:rFonts w:ascii="Calibri" w:eastAsia="Times New Roman" w:hAnsi="Calibri"/>
        <w:color w:val="000000"/>
      </w:rPr>
      <w:fldChar w:fldCharType="end"/>
    </w:r>
    <w:r w:rsidR="004E233C">
      <w:rPr>
        <w:rFonts w:ascii="Calibri" w:eastAsia="Times New Roman" w:hAnsi="Calibri"/>
        <w:color w:val="000000"/>
      </w:rPr>
      <w:fldChar w:fldCharType="end"/>
    </w:r>
    <w:r w:rsidR="00852C09">
      <w:rPr>
        <w:rFonts w:ascii="Calibri" w:eastAsia="Times New Roman" w:hAnsi="Calibri"/>
        <w:color w:val="000000"/>
      </w:rPr>
      <w:fldChar w:fldCharType="end"/>
    </w:r>
    <w:r w:rsidR="002002E2">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r>
      <w:rPr>
        <w:rFonts w:ascii="Calibri" w:eastAsia="Times New Roman" w:hAnsi="Calibri"/>
        <w:color w:val="00000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26CF" w:rsidRDefault="002426CF" w:rsidP="00463961">
      <w:pPr>
        <w:spacing w:after="0" w:line="240" w:lineRule="auto"/>
      </w:pPr>
      <w:r>
        <w:separator/>
      </w:r>
    </w:p>
  </w:footnote>
  <w:footnote w:type="continuationSeparator" w:id="0">
    <w:p w:rsidR="002426CF" w:rsidRDefault="002426CF" w:rsidP="004639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1" w:rightFromText="141" w:vertAnchor="text" w:horzAnchor="margin" w:tblpXSpec="center" w:tblpY="-164"/>
      <w:tblW w:w="0" w:type="auto"/>
      <w:tblLook w:val="04A0" w:firstRow="1" w:lastRow="0" w:firstColumn="1" w:lastColumn="0" w:noHBand="0" w:noVBand="1"/>
    </w:tblPr>
    <w:tblGrid>
      <w:gridCol w:w="3053"/>
      <w:gridCol w:w="3053"/>
      <w:gridCol w:w="3054"/>
    </w:tblGrid>
    <w:tr w:rsidR="002426CF" w:rsidRPr="008F6EAE" w:rsidTr="00035340">
      <w:tc>
        <w:tcPr>
          <w:tcW w:w="3053" w:type="dxa"/>
          <w:shd w:val="clear" w:color="auto" w:fill="auto"/>
          <w:vAlign w:val="center"/>
        </w:tcPr>
        <w:p w:rsidR="002426CF" w:rsidRPr="008F6EAE" w:rsidRDefault="002426CF" w:rsidP="00035340">
          <w:pPr>
            <w:jc w:val="center"/>
            <w:rPr>
              <w:b/>
              <w:sz w:val="28"/>
              <w:szCs w:val="28"/>
            </w:rPr>
          </w:pPr>
          <w:r w:rsidRPr="008F6EAE">
            <w:rPr>
              <w:b/>
              <w:noProof/>
              <w:sz w:val="28"/>
              <w:szCs w:val="28"/>
              <w:lang w:val="es-ES" w:eastAsia="es-ES"/>
            </w:rPr>
            <w:drawing>
              <wp:inline distT="0" distB="0" distL="0" distR="0">
                <wp:extent cx="790575" cy="828675"/>
                <wp:effectExtent l="0" t="0" r="9525" b="9525"/>
                <wp:docPr id="5" name="Imagen 5" descr="unesco_logo_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esco_logo_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575" cy="828675"/>
                        </a:xfrm>
                        <a:prstGeom prst="rect">
                          <a:avLst/>
                        </a:prstGeom>
                        <a:noFill/>
                        <a:ln>
                          <a:noFill/>
                        </a:ln>
                      </pic:spPr>
                    </pic:pic>
                  </a:graphicData>
                </a:graphic>
              </wp:inline>
            </w:drawing>
          </w:r>
        </w:p>
      </w:tc>
      <w:tc>
        <w:tcPr>
          <w:tcW w:w="3053" w:type="dxa"/>
          <w:shd w:val="clear" w:color="auto" w:fill="auto"/>
          <w:vAlign w:val="center"/>
        </w:tcPr>
        <w:p w:rsidR="002426CF" w:rsidRPr="008F6EAE" w:rsidRDefault="002426CF" w:rsidP="00035340">
          <w:pPr>
            <w:jc w:val="center"/>
            <w:rPr>
              <w:b/>
              <w:sz w:val="28"/>
              <w:szCs w:val="28"/>
            </w:rPr>
          </w:pPr>
          <w:r w:rsidRPr="008F6EAE">
            <w:rPr>
              <w:b/>
              <w:noProof/>
              <w:sz w:val="28"/>
              <w:szCs w:val="28"/>
              <w:lang w:val="es-ES" w:eastAsia="es-ES"/>
            </w:rPr>
            <w:drawing>
              <wp:inline distT="0" distB="0" distL="0" distR="0">
                <wp:extent cx="1323975" cy="7620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3975" cy="762000"/>
                        </a:xfrm>
                        <a:prstGeom prst="rect">
                          <a:avLst/>
                        </a:prstGeom>
                        <a:noFill/>
                        <a:ln>
                          <a:noFill/>
                        </a:ln>
                      </pic:spPr>
                    </pic:pic>
                  </a:graphicData>
                </a:graphic>
              </wp:inline>
            </w:drawing>
          </w:r>
        </w:p>
      </w:tc>
      <w:tc>
        <w:tcPr>
          <w:tcW w:w="3054" w:type="dxa"/>
          <w:shd w:val="clear" w:color="auto" w:fill="auto"/>
          <w:vAlign w:val="center"/>
        </w:tcPr>
        <w:p w:rsidR="002426CF" w:rsidRPr="008F6EAE" w:rsidRDefault="002426CF" w:rsidP="00035340">
          <w:pPr>
            <w:jc w:val="center"/>
            <w:rPr>
              <w:b/>
              <w:sz w:val="28"/>
              <w:szCs w:val="28"/>
            </w:rPr>
          </w:pPr>
          <w:r w:rsidRPr="008F6EAE">
            <w:rPr>
              <w:rFonts w:cs="Calibri"/>
              <w:noProof/>
              <w:lang w:val="es-ES" w:eastAsia="es-ES"/>
            </w:rPr>
            <w:drawing>
              <wp:inline distT="0" distB="0" distL="0" distR="0">
                <wp:extent cx="1447800" cy="6096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47800" cy="609600"/>
                        </a:xfrm>
                        <a:prstGeom prst="rect">
                          <a:avLst/>
                        </a:prstGeom>
                        <a:noFill/>
                        <a:ln>
                          <a:noFill/>
                        </a:ln>
                      </pic:spPr>
                    </pic:pic>
                  </a:graphicData>
                </a:graphic>
              </wp:inline>
            </w:drawing>
          </w:r>
        </w:p>
      </w:tc>
    </w:tr>
  </w:tbl>
  <w:p w:rsidR="002426CF" w:rsidRDefault="002426C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77FDA"/>
    <w:multiLevelType w:val="hybridMultilevel"/>
    <w:tmpl w:val="4A8EACCC"/>
    <w:lvl w:ilvl="0" w:tplc="4C0A0001">
      <w:start w:val="1"/>
      <w:numFmt w:val="bullet"/>
      <w:lvlText w:val=""/>
      <w:lvlJc w:val="left"/>
      <w:pPr>
        <w:ind w:left="720" w:hanging="360"/>
      </w:pPr>
      <w:rPr>
        <w:rFonts w:ascii="Symbol" w:hAnsi="Symbol" w:hint="default"/>
      </w:rPr>
    </w:lvl>
    <w:lvl w:ilvl="1" w:tplc="4C0A0003">
      <w:start w:val="1"/>
      <w:numFmt w:val="bullet"/>
      <w:lvlText w:val="o"/>
      <w:lvlJc w:val="left"/>
      <w:pPr>
        <w:ind w:left="1440" w:hanging="360"/>
      </w:pPr>
      <w:rPr>
        <w:rFonts w:ascii="Courier New" w:hAnsi="Courier New" w:cs="Courier New" w:hint="default"/>
      </w:rPr>
    </w:lvl>
    <w:lvl w:ilvl="2" w:tplc="4C0A0005">
      <w:start w:val="1"/>
      <w:numFmt w:val="bullet"/>
      <w:lvlText w:val=""/>
      <w:lvlJc w:val="left"/>
      <w:pPr>
        <w:ind w:left="2160" w:hanging="360"/>
      </w:pPr>
      <w:rPr>
        <w:rFonts w:ascii="Wingdings" w:hAnsi="Wingdings" w:hint="default"/>
      </w:rPr>
    </w:lvl>
    <w:lvl w:ilvl="3" w:tplc="4C0A0001">
      <w:start w:val="1"/>
      <w:numFmt w:val="bullet"/>
      <w:lvlText w:val=""/>
      <w:lvlJc w:val="left"/>
      <w:pPr>
        <w:ind w:left="2880" w:hanging="360"/>
      </w:pPr>
      <w:rPr>
        <w:rFonts w:ascii="Symbol" w:hAnsi="Symbol" w:hint="default"/>
      </w:rPr>
    </w:lvl>
    <w:lvl w:ilvl="4" w:tplc="4C0A0003">
      <w:start w:val="1"/>
      <w:numFmt w:val="bullet"/>
      <w:lvlText w:val="o"/>
      <w:lvlJc w:val="left"/>
      <w:pPr>
        <w:ind w:left="3600" w:hanging="360"/>
      </w:pPr>
      <w:rPr>
        <w:rFonts w:ascii="Courier New" w:hAnsi="Courier New" w:cs="Courier New" w:hint="default"/>
      </w:rPr>
    </w:lvl>
    <w:lvl w:ilvl="5" w:tplc="4C0A0005">
      <w:start w:val="1"/>
      <w:numFmt w:val="bullet"/>
      <w:lvlText w:val=""/>
      <w:lvlJc w:val="left"/>
      <w:pPr>
        <w:ind w:left="4320" w:hanging="360"/>
      </w:pPr>
      <w:rPr>
        <w:rFonts w:ascii="Wingdings" w:hAnsi="Wingdings" w:hint="default"/>
      </w:rPr>
    </w:lvl>
    <w:lvl w:ilvl="6" w:tplc="4C0A0001">
      <w:start w:val="1"/>
      <w:numFmt w:val="bullet"/>
      <w:lvlText w:val=""/>
      <w:lvlJc w:val="left"/>
      <w:pPr>
        <w:ind w:left="5040" w:hanging="360"/>
      </w:pPr>
      <w:rPr>
        <w:rFonts w:ascii="Symbol" w:hAnsi="Symbol" w:hint="default"/>
      </w:rPr>
    </w:lvl>
    <w:lvl w:ilvl="7" w:tplc="4C0A0003">
      <w:start w:val="1"/>
      <w:numFmt w:val="bullet"/>
      <w:lvlText w:val="o"/>
      <w:lvlJc w:val="left"/>
      <w:pPr>
        <w:ind w:left="5760" w:hanging="360"/>
      </w:pPr>
      <w:rPr>
        <w:rFonts w:ascii="Courier New" w:hAnsi="Courier New" w:cs="Courier New" w:hint="default"/>
      </w:rPr>
    </w:lvl>
    <w:lvl w:ilvl="8" w:tplc="4C0A0005">
      <w:start w:val="1"/>
      <w:numFmt w:val="bullet"/>
      <w:lvlText w:val=""/>
      <w:lvlJc w:val="left"/>
      <w:pPr>
        <w:ind w:left="6480" w:hanging="360"/>
      </w:pPr>
      <w:rPr>
        <w:rFonts w:ascii="Wingdings" w:hAnsi="Wingdings" w:hint="default"/>
      </w:rPr>
    </w:lvl>
  </w:abstractNum>
  <w:abstractNum w:abstractNumId="1">
    <w:nsid w:val="0985774E"/>
    <w:multiLevelType w:val="hybridMultilevel"/>
    <w:tmpl w:val="BC10614C"/>
    <w:lvl w:ilvl="0" w:tplc="FF76DD84">
      <w:start w:val="1"/>
      <w:numFmt w:val="decimal"/>
      <w:lvlText w:val="%1-"/>
      <w:lvlJc w:val="left"/>
      <w:pPr>
        <w:ind w:left="360" w:hanging="360"/>
      </w:pPr>
    </w:lvl>
    <w:lvl w:ilvl="1" w:tplc="140A0019">
      <w:start w:val="1"/>
      <w:numFmt w:val="lowerLetter"/>
      <w:lvlText w:val="%2."/>
      <w:lvlJc w:val="left"/>
      <w:pPr>
        <w:ind w:left="1080" w:hanging="360"/>
      </w:pPr>
    </w:lvl>
    <w:lvl w:ilvl="2" w:tplc="140A001B">
      <w:start w:val="1"/>
      <w:numFmt w:val="lowerRoman"/>
      <w:lvlText w:val="%3."/>
      <w:lvlJc w:val="right"/>
      <w:pPr>
        <w:ind w:left="1800" w:hanging="180"/>
      </w:pPr>
    </w:lvl>
    <w:lvl w:ilvl="3" w:tplc="140A000F">
      <w:start w:val="1"/>
      <w:numFmt w:val="decimal"/>
      <w:lvlText w:val="%4."/>
      <w:lvlJc w:val="left"/>
      <w:pPr>
        <w:ind w:left="2520" w:hanging="360"/>
      </w:pPr>
    </w:lvl>
    <w:lvl w:ilvl="4" w:tplc="140A0019">
      <w:start w:val="1"/>
      <w:numFmt w:val="lowerLetter"/>
      <w:lvlText w:val="%5."/>
      <w:lvlJc w:val="left"/>
      <w:pPr>
        <w:ind w:left="3240" w:hanging="360"/>
      </w:pPr>
    </w:lvl>
    <w:lvl w:ilvl="5" w:tplc="140A001B">
      <w:start w:val="1"/>
      <w:numFmt w:val="lowerRoman"/>
      <w:lvlText w:val="%6."/>
      <w:lvlJc w:val="right"/>
      <w:pPr>
        <w:ind w:left="3960" w:hanging="180"/>
      </w:pPr>
    </w:lvl>
    <w:lvl w:ilvl="6" w:tplc="140A000F">
      <w:start w:val="1"/>
      <w:numFmt w:val="decimal"/>
      <w:lvlText w:val="%7."/>
      <w:lvlJc w:val="left"/>
      <w:pPr>
        <w:ind w:left="4680" w:hanging="360"/>
      </w:pPr>
    </w:lvl>
    <w:lvl w:ilvl="7" w:tplc="140A0019">
      <w:start w:val="1"/>
      <w:numFmt w:val="lowerLetter"/>
      <w:lvlText w:val="%8."/>
      <w:lvlJc w:val="left"/>
      <w:pPr>
        <w:ind w:left="5400" w:hanging="360"/>
      </w:pPr>
    </w:lvl>
    <w:lvl w:ilvl="8" w:tplc="140A001B">
      <w:start w:val="1"/>
      <w:numFmt w:val="lowerRoman"/>
      <w:lvlText w:val="%9."/>
      <w:lvlJc w:val="right"/>
      <w:pPr>
        <w:ind w:left="6120" w:hanging="180"/>
      </w:pPr>
    </w:lvl>
  </w:abstractNum>
  <w:abstractNum w:abstractNumId="2">
    <w:nsid w:val="0B9C247F"/>
    <w:multiLevelType w:val="hybridMultilevel"/>
    <w:tmpl w:val="962CA6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nsid w:val="0BFA2506"/>
    <w:multiLevelType w:val="hybridMultilevel"/>
    <w:tmpl w:val="9152604C"/>
    <w:lvl w:ilvl="0" w:tplc="4C0A000B">
      <w:start w:val="1"/>
      <w:numFmt w:val="bullet"/>
      <w:lvlText w:val=""/>
      <w:lvlJc w:val="left"/>
      <w:pPr>
        <w:ind w:left="720" w:hanging="360"/>
      </w:pPr>
      <w:rPr>
        <w:rFonts w:ascii="Wingdings" w:hAnsi="Wingdings" w:hint="default"/>
      </w:rPr>
    </w:lvl>
    <w:lvl w:ilvl="1" w:tplc="4C0A0003">
      <w:start w:val="1"/>
      <w:numFmt w:val="bullet"/>
      <w:lvlText w:val="o"/>
      <w:lvlJc w:val="left"/>
      <w:pPr>
        <w:ind w:left="1440" w:hanging="360"/>
      </w:pPr>
      <w:rPr>
        <w:rFonts w:ascii="Courier New" w:hAnsi="Courier New" w:cs="Courier New" w:hint="default"/>
      </w:rPr>
    </w:lvl>
    <w:lvl w:ilvl="2" w:tplc="4C0A0005">
      <w:start w:val="1"/>
      <w:numFmt w:val="bullet"/>
      <w:lvlText w:val=""/>
      <w:lvlJc w:val="left"/>
      <w:pPr>
        <w:ind w:left="2160" w:hanging="360"/>
      </w:pPr>
      <w:rPr>
        <w:rFonts w:ascii="Wingdings" w:hAnsi="Wingdings" w:hint="default"/>
      </w:rPr>
    </w:lvl>
    <w:lvl w:ilvl="3" w:tplc="4C0A0001">
      <w:start w:val="1"/>
      <w:numFmt w:val="bullet"/>
      <w:lvlText w:val=""/>
      <w:lvlJc w:val="left"/>
      <w:pPr>
        <w:ind w:left="2880" w:hanging="360"/>
      </w:pPr>
      <w:rPr>
        <w:rFonts w:ascii="Symbol" w:hAnsi="Symbol" w:hint="default"/>
      </w:rPr>
    </w:lvl>
    <w:lvl w:ilvl="4" w:tplc="4C0A0003">
      <w:start w:val="1"/>
      <w:numFmt w:val="bullet"/>
      <w:lvlText w:val="o"/>
      <w:lvlJc w:val="left"/>
      <w:pPr>
        <w:ind w:left="3600" w:hanging="360"/>
      </w:pPr>
      <w:rPr>
        <w:rFonts w:ascii="Courier New" w:hAnsi="Courier New" w:cs="Courier New" w:hint="default"/>
      </w:rPr>
    </w:lvl>
    <w:lvl w:ilvl="5" w:tplc="4C0A0005">
      <w:start w:val="1"/>
      <w:numFmt w:val="bullet"/>
      <w:lvlText w:val=""/>
      <w:lvlJc w:val="left"/>
      <w:pPr>
        <w:ind w:left="4320" w:hanging="360"/>
      </w:pPr>
      <w:rPr>
        <w:rFonts w:ascii="Wingdings" w:hAnsi="Wingdings" w:hint="default"/>
      </w:rPr>
    </w:lvl>
    <w:lvl w:ilvl="6" w:tplc="4C0A0001">
      <w:start w:val="1"/>
      <w:numFmt w:val="bullet"/>
      <w:lvlText w:val=""/>
      <w:lvlJc w:val="left"/>
      <w:pPr>
        <w:ind w:left="5040" w:hanging="360"/>
      </w:pPr>
      <w:rPr>
        <w:rFonts w:ascii="Symbol" w:hAnsi="Symbol" w:hint="default"/>
      </w:rPr>
    </w:lvl>
    <w:lvl w:ilvl="7" w:tplc="4C0A0003">
      <w:start w:val="1"/>
      <w:numFmt w:val="bullet"/>
      <w:lvlText w:val="o"/>
      <w:lvlJc w:val="left"/>
      <w:pPr>
        <w:ind w:left="5760" w:hanging="360"/>
      </w:pPr>
      <w:rPr>
        <w:rFonts w:ascii="Courier New" w:hAnsi="Courier New" w:cs="Courier New" w:hint="default"/>
      </w:rPr>
    </w:lvl>
    <w:lvl w:ilvl="8" w:tplc="4C0A0005">
      <w:start w:val="1"/>
      <w:numFmt w:val="bullet"/>
      <w:lvlText w:val=""/>
      <w:lvlJc w:val="left"/>
      <w:pPr>
        <w:ind w:left="6480" w:hanging="360"/>
      </w:pPr>
      <w:rPr>
        <w:rFonts w:ascii="Wingdings" w:hAnsi="Wingdings" w:hint="default"/>
      </w:rPr>
    </w:lvl>
  </w:abstractNum>
  <w:abstractNum w:abstractNumId="4">
    <w:nsid w:val="0C8B64B4"/>
    <w:multiLevelType w:val="hybridMultilevel"/>
    <w:tmpl w:val="3506896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7FB3FBB"/>
    <w:multiLevelType w:val="hybridMultilevel"/>
    <w:tmpl w:val="78D02A82"/>
    <w:lvl w:ilvl="0" w:tplc="5D621646">
      <w:numFmt w:val="bullet"/>
      <w:lvlText w:val="-"/>
      <w:lvlJc w:val="left"/>
      <w:pPr>
        <w:ind w:left="720" w:hanging="360"/>
      </w:pPr>
      <w:rPr>
        <w:rFonts w:ascii="Calibri" w:eastAsiaTheme="minorHAnsi" w:hAnsi="Calibri" w:cs="Calibr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6">
    <w:nsid w:val="191562E3"/>
    <w:multiLevelType w:val="hybridMultilevel"/>
    <w:tmpl w:val="056AF4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1A085AB8"/>
    <w:multiLevelType w:val="multilevel"/>
    <w:tmpl w:val="AABEC042"/>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8">
    <w:nsid w:val="1DF1537E"/>
    <w:multiLevelType w:val="hybridMultilevel"/>
    <w:tmpl w:val="C458F9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E4859F6"/>
    <w:multiLevelType w:val="hybridMultilevel"/>
    <w:tmpl w:val="A498C85A"/>
    <w:lvl w:ilvl="0" w:tplc="A5A2C5A8">
      <w:start w:val="1"/>
      <w:numFmt w:val="bullet"/>
      <w:lvlText w:val=""/>
      <w:lvlJc w:val="left"/>
      <w:pPr>
        <w:ind w:left="360" w:hanging="360"/>
      </w:pPr>
      <w:rPr>
        <w:rFonts w:ascii="Symbol" w:hAnsi="Symbol" w:hint="default"/>
        <w:color w:val="auto"/>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10">
    <w:nsid w:val="1F1A64C2"/>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1">
    <w:nsid w:val="252E1BC2"/>
    <w:multiLevelType w:val="hybridMultilevel"/>
    <w:tmpl w:val="B136F348"/>
    <w:lvl w:ilvl="0" w:tplc="C290A0F0">
      <w:start w:val="1"/>
      <w:numFmt w:val="lowerLetter"/>
      <w:lvlText w:val="%1."/>
      <w:lvlJc w:val="left"/>
      <w:pPr>
        <w:ind w:left="360" w:hanging="360"/>
      </w:pPr>
      <w:rPr>
        <w:rFonts w:ascii="Arial" w:eastAsia="Times New Roman" w:hAnsi="Arial" w:cs="Arial"/>
      </w:rPr>
    </w:lvl>
    <w:lvl w:ilvl="1" w:tplc="6DC6E2F2">
      <w:start w:val="1"/>
      <w:numFmt w:val="lowerLetter"/>
      <w:lvlText w:val="%2."/>
      <w:lvlJc w:val="left"/>
      <w:pPr>
        <w:ind w:left="1080" w:hanging="360"/>
      </w:pPr>
      <w:rPr>
        <w:rFonts w:ascii="Arial" w:eastAsia="Times New Roman" w:hAnsi="Arial" w:cs="Arial"/>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12">
    <w:nsid w:val="256964C6"/>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3">
    <w:nsid w:val="29FF474B"/>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4">
    <w:nsid w:val="2A801BB7"/>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5">
    <w:nsid w:val="2B14512F"/>
    <w:multiLevelType w:val="hybridMultilevel"/>
    <w:tmpl w:val="3E129074"/>
    <w:lvl w:ilvl="0" w:tplc="3F9A69A4">
      <w:start w:val="1"/>
      <w:numFmt w:val="bullet"/>
      <w:lvlText w:val=""/>
      <w:lvlJc w:val="left"/>
      <w:pPr>
        <w:ind w:left="360" w:hanging="360"/>
      </w:pPr>
      <w:rPr>
        <w:rFonts w:ascii="Wingdings" w:hAnsi="Wingdings" w:hint="default"/>
        <w:color w:val="auto"/>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16">
    <w:nsid w:val="2E594566"/>
    <w:multiLevelType w:val="hybridMultilevel"/>
    <w:tmpl w:val="D980A930"/>
    <w:lvl w:ilvl="0" w:tplc="EFBCB2D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72262FE"/>
    <w:multiLevelType w:val="multilevel"/>
    <w:tmpl w:val="EB3012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46E76027"/>
    <w:multiLevelType w:val="hybridMultilevel"/>
    <w:tmpl w:val="5246DAFC"/>
    <w:lvl w:ilvl="0" w:tplc="FE0492DC">
      <w:start w:val="1"/>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9">
    <w:nsid w:val="48897001"/>
    <w:multiLevelType w:val="hybridMultilevel"/>
    <w:tmpl w:val="FD3A37A2"/>
    <w:lvl w:ilvl="0" w:tplc="200A000D">
      <w:start w:val="1"/>
      <w:numFmt w:val="bullet"/>
      <w:lvlText w:val=""/>
      <w:lvlJc w:val="left"/>
      <w:pPr>
        <w:ind w:left="360" w:hanging="360"/>
      </w:pPr>
      <w:rPr>
        <w:rFonts w:ascii="Wingdings" w:hAnsi="Wingdings" w:hint="default"/>
      </w:rPr>
    </w:lvl>
    <w:lvl w:ilvl="1" w:tplc="200A0019">
      <w:start w:val="1"/>
      <w:numFmt w:val="lowerLetter"/>
      <w:lvlText w:val="%2."/>
      <w:lvlJc w:val="left"/>
      <w:pPr>
        <w:ind w:left="1080" w:hanging="360"/>
      </w:pPr>
    </w:lvl>
    <w:lvl w:ilvl="2" w:tplc="200A001B">
      <w:start w:val="1"/>
      <w:numFmt w:val="lowerRoman"/>
      <w:lvlText w:val="%3."/>
      <w:lvlJc w:val="right"/>
      <w:pPr>
        <w:ind w:left="1800" w:hanging="180"/>
      </w:pPr>
    </w:lvl>
    <w:lvl w:ilvl="3" w:tplc="200A000F">
      <w:start w:val="1"/>
      <w:numFmt w:val="decimal"/>
      <w:lvlText w:val="%4."/>
      <w:lvlJc w:val="left"/>
      <w:pPr>
        <w:ind w:left="2520" w:hanging="360"/>
      </w:pPr>
    </w:lvl>
    <w:lvl w:ilvl="4" w:tplc="200A0019">
      <w:start w:val="1"/>
      <w:numFmt w:val="lowerLetter"/>
      <w:lvlText w:val="%5."/>
      <w:lvlJc w:val="left"/>
      <w:pPr>
        <w:ind w:left="3240" w:hanging="360"/>
      </w:pPr>
    </w:lvl>
    <w:lvl w:ilvl="5" w:tplc="200A001B">
      <w:start w:val="1"/>
      <w:numFmt w:val="lowerRoman"/>
      <w:lvlText w:val="%6."/>
      <w:lvlJc w:val="right"/>
      <w:pPr>
        <w:ind w:left="3960" w:hanging="180"/>
      </w:pPr>
    </w:lvl>
    <w:lvl w:ilvl="6" w:tplc="200A000F">
      <w:start w:val="1"/>
      <w:numFmt w:val="decimal"/>
      <w:lvlText w:val="%7."/>
      <w:lvlJc w:val="left"/>
      <w:pPr>
        <w:ind w:left="4680" w:hanging="360"/>
      </w:pPr>
    </w:lvl>
    <w:lvl w:ilvl="7" w:tplc="200A0019">
      <w:start w:val="1"/>
      <w:numFmt w:val="lowerLetter"/>
      <w:lvlText w:val="%8."/>
      <w:lvlJc w:val="left"/>
      <w:pPr>
        <w:ind w:left="5400" w:hanging="360"/>
      </w:pPr>
    </w:lvl>
    <w:lvl w:ilvl="8" w:tplc="200A001B">
      <w:start w:val="1"/>
      <w:numFmt w:val="lowerRoman"/>
      <w:lvlText w:val="%9."/>
      <w:lvlJc w:val="right"/>
      <w:pPr>
        <w:ind w:left="6120" w:hanging="180"/>
      </w:pPr>
    </w:lvl>
  </w:abstractNum>
  <w:abstractNum w:abstractNumId="20">
    <w:nsid w:val="48966143"/>
    <w:multiLevelType w:val="hybridMultilevel"/>
    <w:tmpl w:val="36EE951A"/>
    <w:lvl w:ilvl="0" w:tplc="0409000D">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21">
    <w:nsid w:val="48E71123"/>
    <w:multiLevelType w:val="hybridMultilevel"/>
    <w:tmpl w:val="22AEADF6"/>
    <w:lvl w:ilvl="0" w:tplc="EFBCB2D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4C5C31CF"/>
    <w:multiLevelType w:val="hybridMultilevel"/>
    <w:tmpl w:val="D23C03BA"/>
    <w:lvl w:ilvl="0" w:tplc="0C0A0001">
      <w:start w:val="1"/>
      <w:numFmt w:val="bullet"/>
      <w:lvlText w:val=""/>
      <w:lvlJc w:val="left"/>
      <w:pPr>
        <w:ind w:left="1185" w:hanging="360"/>
      </w:pPr>
      <w:rPr>
        <w:rFonts w:ascii="Symbol" w:hAnsi="Symbol" w:hint="default"/>
      </w:rPr>
    </w:lvl>
    <w:lvl w:ilvl="1" w:tplc="0C0A0003">
      <w:start w:val="1"/>
      <w:numFmt w:val="bullet"/>
      <w:lvlText w:val="o"/>
      <w:lvlJc w:val="left"/>
      <w:pPr>
        <w:ind w:left="1905" w:hanging="360"/>
      </w:pPr>
      <w:rPr>
        <w:rFonts w:ascii="Courier New" w:hAnsi="Courier New" w:cs="Courier New" w:hint="default"/>
      </w:rPr>
    </w:lvl>
    <w:lvl w:ilvl="2" w:tplc="0C0A0005">
      <w:start w:val="1"/>
      <w:numFmt w:val="bullet"/>
      <w:lvlText w:val=""/>
      <w:lvlJc w:val="left"/>
      <w:pPr>
        <w:ind w:left="2625" w:hanging="360"/>
      </w:pPr>
      <w:rPr>
        <w:rFonts w:ascii="Wingdings" w:hAnsi="Wingdings" w:hint="default"/>
      </w:rPr>
    </w:lvl>
    <w:lvl w:ilvl="3" w:tplc="0C0A0001">
      <w:start w:val="1"/>
      <w:numFmt w:val="bullet"/>
      <w:lvlText w:val=""/>
      <w:lvlJc w:val="left"/>
      <w:pPr>
        <w:ind w:left="3345" w:hanging="360"/>
      </w:pPr>
      <w:rPr>
        <w:rFonts w:ascii="Symbol" w:hAnsi="Symbol" w:hint="default"/>
      </w:rPr>
    </w:lvl>
    <w:lvl w:ilvl="4" w:tplc="0C0A0003">
      <w:start w:val="1"/>
      <w:numFmt w:val="bullet"/>
      <w:lvlText w:val="o"/>
      <w:lvlJc w:val="left"/>
      <w:pPr>
        <w:ind w:left="4065" w:hanging="360"/>
      </w:pPr>
      <w:rPr>
        <w:rFonts w:ascii="Courier New" w:hAnsi="Courier New" w:cs="Courier New" w:hint="default"/>
      </w:rPr>
    </w:lvl>
    <w:lvl w:ilvl="5" w:tplc="0C0A0005">
      <w:start w:val="1"/>
      <w:numFmt w:val="bullet"/>
      <w:lvlText w:val=""/>
      <w:lvlJc w:val="left"/>
      <w:pPr>
        <w:ind w:left="4785" w:hanging="360"/>
      </w:pPr>
      <w:rPr>
        <w:rFonts w:ascii="Wingdings" w:hAnsi="Wingdings" w:hint="default"/>
      </w:rPr>
    </w:lvl>
    <w:lvl w:ilvl="6" w:tplc="0C0A0001">
      <w:start w:val="1"/>
      <w:numFmt w:val="bullet"/>
      <w:lvlText w:val=""/>
      <w:lvlJc w:val="left"/>
      <w:pPr>
        <w:ind w:left="5505" w:hanging="360"/>
      </w:pPr>
      <w:rPr>
        <w:rFonts w:ascii="Symbol" w:hAnsi="Symbol" w:hint="default"/>
      </w:rPr>
    </w:lvl>
    <w:lvl w:ilvl="7" w:tplc="0C0A0003">
      <w:start w:val="1"/>
      <w:numFmt w:val="bullet"/>
      <w:lvlText w:val="o"/>
      <w:lvlJc w:val="left"/>
      <w:pPr>
        <w:ind w:left="6225" w:hanging="360"/>
      </w:pPr>
      <w:rPr>
        <w:rFonts w:ascii="Courier New" w:hAnsi="Courier New" w:cs="Courier New" w:hint="default"/>
      </w:rPr>
    </w:lvl>
    <w:lvl w:ilvl="8" w:tplc="0C0A0005">
      <w:start w:val="1"/>
      <w:numFmt w:val="bullet"/>
      <w:lvlText w:val=""/>
      <w:lvlJc w:val="left"/>
      <w:pPr>
        <w:ind w:left="6945" w:hanging="360"/>
      </w:pPr>
      <w:rPr>
        <w:rFonts w:ascii="Wingdings" w:hAnsi="Wingdings" w:hint="default"/>
      </w:rPr>
    </w:lvl>
  </w:abstractNum>
  <w:abstractNum w:abstractNumId="23">
    <w:nsid w:val="4E8E66EE"/>
    <w:multiLevelType w:val="hybridMultilevel"/>
    <w:tmpl w:val="EEB2B720"/>
    <w:lvl w:ilvl="0" w:tplc="4C0A000B">
      <w:start w:val="1"/>
      <w:numFmt w:val="bullet"/>
      <w:lvlText w:val=""/>
      <w:lvlJc w:val="left"/>
      <w:pPr>
        <w:ind w:left="720" w:hanging="360"/>
      </w:pPr>
      <w:rPr>
        <w:rFonts w:ascii="Wingdings" w:hAnsi="Wingdings" w:hint="default"/>
      </w:rPr>
    </w:lvl>
    <w:lvl w:ilvl="1" w:tplc="4C0A0003">
      <w:start w:val="1"/>
      <w:numFmt w:val="bullet"/>
      <w:lvlText w:val="o"/>
      <w:lvlJc w:val="left"/>
      <w:pPr>
        <w:ind w:left="1440" w:hanging="360"/>
      </w:pPr>
      <w:rPr>
        <w:rFonts w:ascii="Courier New" w:hAnsi="Courier New" w:cs="Courier New" w:hint="default"/>
      </w:rPr>
    </w:lvl>
    <w:lvl w:ilvl="2" w:tplc="4C0A0005">
      <w:start w:val="1"/>
      <w:numFmt w:val="bullet"/>
      <w:lvlText w:val=""/>
      <w:lvlJc w:val="left"/>
      <w:pPr>
        <w:ind w:left="2160" w:hanging="360"/>
      </w:pPr>
      <w:rPr>
        <w:rFonts w:ascii="Wingdings" w:hAnsi="Wingdings" w:hint="default"/>
      </w:rPr>
    </w:lvl>
    <w:lvl w:ilvl="3" w:tplc="4C0A0001">
      <w:start w:val="1"/>
      <w:numFmt w:val="bullet"/>
      <w:lvlText w:val=""/>
      <w:lvlJc w:val="left"/>
      <w:pPr>
        <w:ind w:left="2880" w:hanging="360"/>
      </w:pPr>
      <w:rPr>
        <w:rFonts w:ascii="Symbol" w:hAnsi="Symbol" w:hint="default"/>
      </w:rPr>
    </w:lvl>
    <w:lvl w:ilvl="4" w:tplc="4C0A0003">
      <w:start w:val="1"/>
      <w:numFmt w:val="bullet"/>
      <w:lvlText w:val="o"/>
      <w:lvlJc w:val="left"/>
      <w:pPr>
        <w:ind w:left="3600" w:hanging="360"/>
      </w:pPr>
      <w:rPr>
        <w:rFonts w:ascii="Courier New" w:hAnsi="Courier New" w:cs="Courier New" w:hint="default"/>
      </w:rPr>
    </w:lvl>
    <w:lvl w:ilvl="5" w:tplc="4C0A0005">
      <w:start w:val="1"/>
      <w:numFmt w:val="bullet"/>
      <w:lvlText w:val=""/>
      <w:lvlJc w:val="left"/>
      <w:pPr>
        <w:ind w:left="4320" w:hanging="360"/>
      </w:pPr>
      <w:rPr>
        <w:rFonts w:ascii="Wingdings" w:hAnsi="Wingdings" w:hint="default"/>
      </w:rPr>
    </w:lvl>
    <w:lvl w:ilvl="6" w:tplc="4C0A0001">
      <w:start w:val="1"/>
      <w:numFmt w:val="bullet"/>
      <w:lvlText w:val=""/>
      <w:lvlJc w:val="left"/>
      <w:pPr>
        <w:ind w:left="5040" w:hanging="360"/>
      </w:pPr>
      <w:rPr>
        <w:rFonts w:ascii="Symbol" w:hAnsi="Symbol" w:hint="default"/>
      </w:rPr>
    </w:lvl>
    <w:lvl w:ilvl="7" w:tplc="4C0A0003">
      <w:start w:val="1"/>
      <w:numFmt w:val="bullet"/>
      <w:lvlText w:val="o"/>
      <w:lvlJc w:val="left"/>
      <w:pPr>
        <w:ind w:left="5760" w:hanging="360"/>
      </w:pPr>
      <w:rPr>
        <w:rFonts w:ascii="Courier New" w:hAnsi="Courier New" w:cs="Courier New" w:hint="default"/>
      </w:rPr>
    </w:lvl>
    <w:lvl w:ilvl="8" w:tplc="4C0A0005">
      <w:start w:val="1"/>
      <w:numFmt w:val="bullet"/>
      <w:lvlText w:val=""/>
      <w:lvlJc w:val="left"/>
      <w:pPr>
        <w:ind w:left="6480" w:hanging="360"/>
      </w:pPr>
      <w:rPr>
        <w:rFonts w:ascii="Wingdings" w:hAnsi="Wingdings" w:hint="default"/>
      </w:rPr>
    </w:lvl>
  </w:abstractNum>
  <w:abstractNum w:abstractNumId="24">
    <w:nsid w:val="51026E60"/>
    <w:multiLevelType w:val="hybridMultilevel"/>
    <w:tmpl w:val="5B3EC794"/>
    <w:lvl w:ilvl="0" w:tplc="440A000F">
      <w:start w:val="1"/>
      <w:numFmt w:val="decimal"/>
      <w:lvlText w:val="%1."/>
      <w:lvlJc w:val="left"/>
      <w:pPr>
        <w:ind w:left="720" w:hanging="360"/>
      </w:p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25">
    <w:nsid w:val="5AE4247C"/>
    <w:multiLevelType w:val="hybridMultilevel"/>
    <w:tmpl w:val="C96E1754"/>
    <w:lvl w:ilvl="0" w:tplc="5D621646">
      <w:numFmt w:val="bullet"/>
      <w:lvlText w:val="-"/>
      <w:lvlJc w:val="left"/>
      <w:pPr>
        <w:ind w:left="720" w:hanging="360"/>
      </w:pPr>
      <w:rPr>
        <w:rFonts w:ascii="Calibri" w:eastAsiaTheme="minorHAnsi" w:hAnsi="Calibri" w:cs="Calibr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6">
    <w:nsid w:val="5CC35F43"/>
    <w:multiLevelType w:val="hybridMultilevel"/>
    <w:tmpl w:val="8BE8DE36"/>
    <w:lvl w:ilvl="0" w:tplc="5D621646">
      <w:numFmt w:val="bullet"/>
      <w:lvlText w:val="-"/>
      <w:lvlJc w:val="left"/>
      <w:pPr>
        <w:ind w:left="720" w:hanging="360"/>
      </w:pPr>
      <w:rPr>
        <w:rFonts w:ascii="Calibri" w:eastAsiaTheme="minorHAnsi" w:hAnsi="Calibri" w:cs="Calibr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7">
    <w:nsid w:val="5DCE0214"/>
    <w:multiLevelType w:val="hybridMultilevel"/>
    <w:tmpl w:val="6554A4CA"/>
    <w:lvl w:ilvl="0" w:tplc="97EEF368">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nsid w:val="5ED016DB"/>
    <w:multiLevelType w:val="hybridMultilevel"/>
    <w:tmpl w:val="009CB554"/>
    <w:lvl w:ilvl="0" w:tplc="5D621646">
      <w:numFmt w:val="bullet"/>
      <w:lvlText w:val="-"/>
      <w:lvlJc w:val="left"/>
      <w:pPr>
        <w:ind w:left="720" w:hanging="360"/>
      </w:pPr>
      <w:rPr>
        <w:rFonts w:ascii="Calibri" w:eastAsiaTheme="minorHAnsi" w:hAnsi="Calibri" w:cs="Calibri" w:hint="default"/>
      </w:rPr>
    </w:lvl>
    <w:lvl w:ilvl="1" w:tplc="2C0A0003">
      <w:start w:val="1"/>
      <w:numFmt w:val="bullet"/>
      <w:lvlText w:val="o"/>
      <w:lvlJc w:val="left"/>
      <w:pPr>
        <w:ind w:left="1440" w:hanging="360"/>
      </w:pPr>
      <w:rPr>
        <w:rFonts w:ascii="Courier New" w:hAnsi="Courier New" w:cs="Courier New" w:hint="default"/>
      </w:rPr>
    </w:lvl>
    <w:lvl w:ilvl="2" w:tplc="2C0A0005">
      <w:start w:val="1"/>
      <w:numFmt w:val="bullet"/>
      <w:lvlText w:val=""/>
      <w:lvlJc w:val="left"/>
      <w:pPr>
        <w:ind w:left="2160" w:hanging="360"/>
      </w:pPr>
      <w:rPr>
        <w:rFonts w:ascii="Wingdings" w:hAnsi="Wingdings" w:hint="default"/>
      </w:rPr>
    </w:lvl>
    <w:lvl w:ilvl="3" w:tplc="2C0A0001">
      <w:start w:val="1"/>
      <w:numFmt w:val="bullet"/>
      <w:lvlText w:val=""/>
      <w:lvlJc w:val="left"/>
      <w:pPr>
        <w:ind w:left="2880" w:hanging="360"/>
      </w:pPr>
      <w:rPr>
        <w:rFonts w:ascii="Symbol" w:hAnsi="Symbol" w:hint="default"/>
      </w:rPr>
    </w:lvl>
    <w:lvl w:ilvl="4" w:tplc="2C0A0003">
      <w:start w:val="1"/>
      <w:numFmt w:val="bullet"/>
      <w:lvlText w:val="o"/>
      <w:lvlJc w:val="left"/>
      <w:pPr>
        <w:ind w:left="3600" w:hanging="360"/>
      </w:pPr>
      <w:rPr>
        <w:rFonts w:ascii="Courier New" w:hAnsi="Courier New" w:cs="Courier New" w:hint="default"/>
      </w:rPr>
    </w:lvl>
    <w:lvl w:ilvl="5" w:tplc="2C0A0005">
      <w:start w:val="1"/>
      <w:numFmt w:val="bullet"/>
      <w:lvlText w:val=""/>
      <w:lvlJc w:val="left"/>
      <w:pPr>
        <w:ind w:left="4320" w:hanging="360"/>
      </w:pPr>
      <w:rPr>
        <w:rFonts w:ascii="Wingdings" w:hAnsi="Wingdings" w:hint="default"/>
      </w:rPr>
    </w:lvl>
    <w:lvl w:ilvl="6" w:tplc="2C0A0001">
      <w:start w:val="1"/>
      <w:numFmt w:val="bullet"/>
      <w:lvlText w:val=""/>
      <w:lvlJc w:val="left"/>
      <w:pPr>
        <w:ind w:left="5040" w:hanging="360"/>
      </w:pPr>
      <w:rPr>
        <w:rFonts w:ascii="Symbol" w:hAnsi="Symbol" w:hint="default"/>
      </w:rPr>
    </w:lvl>
    <w:lvl w:ilvl="7" w:tplc="2C0A0003">
      <w:start w:val="1"/>
      <w:numFmt w:val="bullet"/>
      <w:lvlText w:val="o"/>
      <w:lvlJc w:val="left"/>
      <w:pPr>
        <w:ind w:left="5760" w:hanging="360"/>
      </w:pPr>
      <w:rPr>
        <w:rFonts w:ascii="Courier New" w:hAnsi="Courier New" w:cs="Courier New" w:hint="default"/>
      </w:rPr>
    </w:lvl>
    <w:lvl w:ilvl="8" w:tplc="2C0A0005">
      <w:start w:val="1"/>
      <w:numFmt w:val="bullet"/>
      <w:lvlText w:val=""/>
      <w:lvlJc w:val="left"/>
      <w:pPr>
        <w:ind w:left="6480" w:hanging="360"/>
      </w:pPr>
      <w:rPr>
        <w:rFonts w:ascii="Wingdings" w:hAnsi="Wingdings" w:hint="default"/>
      </w:rPr>
    </w:lvl>
  </w:abstractNum>
  <w:abstractNum w:abstractNumId="29">
    <w:nsid w:val="5EE67883"/>
    <w:multiLevelType w:val="hybridMultilevel"/>
    <w:tmpl w:val="6A7EC3C0"/>
    <w:lvl w:ilvl="0" w:tplc="280A0001">
      <w:start w:val="1"/>
      <w:numFmt w:val="bullet"/>
      <w:lvlText w:val=""/>
      <w:lvlJc w:val="left"/>
      <w:pPr>
        <w:ind w:left="360" w:hanging="360"/>
      </w:pPr>
      <w:rPr>
        <w:rFonts w:ascii="Symbol" w:hAnsi="Symbol" w:hint="default"/>
      </w:rPr>
    </w:lvl>
    <w:lvl w:ilvl="1" w:tplc="280A0003">
      <w:start w:val="1"/>
      <w:numFmt w:val="bullet"/>
      <w:lvlText w:val="o"/>
      <w:lvlJc w:val="left"/>
      <w:pPr>
        <w:ind w:left="1080" w:hanging="360"/>
      </w:pPr>
      <w:rPr>
        <w:rFonts w:ascii="Courier New" w:hAnsi="Courier New" w:cs="Courier New" w:hint="default"/>
      </w:rPr>
    </w:lvl>
    <w:lvl w:ilvl="2" w:tplc="280A0005">
      <w:start w:val="1"/>
      <w:numFmt w:val="bullet"/>
      <w:lvlText w:val=""/>
      <w:lvlJc w:val="left"/>
      <w:pPr>
        <w:ind w:left="1800" w:hanging="360"/>
      </w:pPr>
      <w:rPr>
        <w:rFonts w:ascii="Wingdings" w:hAnsi="Wingdings" w:hint="default"/>
      </w:rPr>
    </w:lvl>
    <w:lvl w:ilvl="3" w:tplc="280A0001">
      <w:start w:val="1"/>
      <w:numFmt w:val="bullet"/>
      <w:lvlText w:val=""/>
      <w:lvlJc w:val="left"/>
      <w:pPr>
        <w:ind w:left="2520" w:hanging="360"/>
      </w:pPr>
      <w:rPr>
        <w:rFonts w:ascii="Symbol" w:hAnsi="Symbol" w:hint="default"/>
      </w:rPr>
    </w:lvl>
    <w:lvl w:ilvl="4" w:tplc="280A0003">
      <w:start w:val="1"/>
      <w:numFmt w:val="bullet"/>
      <w:lvlText w:val="o"/>
      <w:lvlJc w:val="left"/>
      <w:pPr>
        <w:ind w:left="3240" w:hanging="360"/>
      </w:pPr>
      <w:rPr>
        <w:rFonts w:ascii="Courier New" w:hAnsi="Courier New" w:cs="Courier New" w:hint="default"/>
      </w:rPr>
    </w:lvl>
    <w:lvl w:ilvl="5" w:tplc="280A0005">
      <w:start w:val="1"/>
      <w:numFmt w:val="bullet"/>
      <w:lvlText w:val=""/>
      <w:lvlJc w:val="left"/>
      <w:pPr>
        <w:ind w:left="3960" w:hanging="360"/>
      </w:pPr>
      <w:rPr>
        <w:rFonts w:ascii="Wingdings" w:hAnsi="Wingdings" w:hint="default"/>
      </w:rPr>
    </w:lvl>
    <w:lvl w:ilvl="6" w:tplc="280A0001">
      <w:start w:val="1"/>
      <w:numFmt w:val="bullet"/>
      <w:lvlText w:val=""/>
      <w:lvlJc w:val="left"/>
      <w:pPr>
        <w:ind w:left="4680" w:hanging="360"/>
      </w:pPr>
      <w:rPr>
        <w:rFonts w:ascii="Symbol" w:hAnsi="Symbol" w:hint="default"/>
      </w:rPr>
    </w:lvl>
    <w:lvl w:ilvl="7" w:tplc="280A0003">
      <w:start w:val="1"/>
      <w:numFmt w:val="bullet"/>
      <w:lvlText w:val="o"/>
      <w:lvlJc w:val="left"/>
      <w:pPr>
        <w:ind w:left="5400" w:hanging="360"/>
      </w:pPr>
      <w:rPr>
        <w:rFonts w:ascii="Courier New" w:hAnsi="Courier New" w:cs="Courier New" w:hint="default"/>
      </w:rPr>
    </w:lvl>
    <w:lvl w:ilvl="8" w:tplc="280A0005">
      <w:start w:val="1"/>
      <w:numFmt w:val="bullet"/>
      <w:lvlText w:val=""/>
      <w:lvlJc w:val="left"/>
      <w:pPr>
        <w:ind w:left="6120" w:hanging="360"/>
      </w:pPr>
      <w:rPr>
        <w:rFonts w:ascii="Wingdings" w:hAnsi="Wingdings" w:hint="default"/>
      </w:rPr>
    </w:lvl>
  </w:abstractNum>
  <w:abstractNum w:abstractNumId="30">
    <w:nsid w:val="62664176"/>
    <w:multiLevelType w:val="hybridMultilevel"/>
    <w:tmpl w:val="90266F0C"/>
    <w:lvl w:ilvl="0" w:tplc="380A000F">
      <w:start w:val="1"/>
      <w:numFmt w:val="decimal"/>
      <w:lvlText w:val="%1."/>
      <w:lvlJc w:val="left"/>
      <w:pPr>
        <w:ind w:left="720" w:hanging="360"/>
      </w:pPr>
      <w:rPr>
        <w:rFonts w:hint="default"/>
      </w:rPr>
    </w:lvl>
    <w:lvl w:ilvl="1" w:tplc="380A0019">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1">
    <w:nsid w:val="6F736F2F"/>
    <w:multiLevelType w:val="hybridMultilevel"/>
    <w:tmpl w:val="362CB092"/>
    <w:lvl w:ilvl="0" w:tplc="88C2E04C">
      <w:start w:val="1"/>
      <w:numFmt w:val="bullet"/>
      <w:lvlText w:val=""/>
      <w:lvlJc w:val="left"/>
      <w:pPr>
        <w:ind w:left="360" w:hanging="360"/>
      </w:pPr>
      <w:rPr>
        <w:rFonts w:ascii="Wingdings" w:hAnsi="Wingdings" w:hint="default"/>
        <w:b w:val="0"/>
        <w:bCs/>
        <w:color w:val="auto"/>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32">
    <w:nsid w:val="708867ED"/>
    <w:multiLevelType w:val="hybridMultilevel"/>
    <w:tmpl w:val="945C1E04"/>
    <w:lvl w:ilvl="0" w:tplc="200A000D">
      <w:start w:val="1"/>
      <w:numFmt w:val="bullet"/>
      <w:lvlText w:val=""/>
      <w:lvlJc w:val="left"/>
      <w:pPr>
        <w:ind w:left="360" w:hanging="360"/>
      </w:pPr>
      <w:rPr>
        <w:rFonts w:ascii="Wingdings" w:hAnsi="Wingdings" w:hint="default"/>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33">
    <w:nsid w:val="718F4259"/>
    <w:multiLevelType w:val="hybridMultilevel"/>
    <w:tmpl w:val="4AF62C98"/>
    <w:lvl w:ilvl="0" w:tplc="200A000D">
      <w:start w:val="1"/>
      <w:numFmt w:val="bullet"/>
      <w:lvlText w:val=""/>
      <w:lvlJc w:val="left"/>
      <w:pPr>
        <w:ind w:left="360" w:hanging="360"/>
      </w:pPr>
      <w:rPr>
        <w:rFonts w:ascii="Wingdings" w:hAnsi="Wingdings" w:hint="default"/>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abstractNum w:abstractNumId="34">
    <w:nsid w:val="73402936"/>
    <w:multiLevelType w:val="hybridMultilevel"/>
    <w:tmpl w:val="6E9492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91A2C30"/>
    <w:multiLevelType w:val="hybridMultilevel"/>
    <w:tmpl w:val="C51E9E9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6">
    <w:nsid w:val="7D93339B"/>
    <w:multiLevelType w:val="hybridMultilevel"/>
    <w:tmpl w:val="E60AC724"/>
    <w:lvl w:ilvl="0" w:tplc="200A000D">
      <w:start w:val="1"/>
      <w:numFmt w:val="bullet"/>
      <w:lvlText w:val=""/>
      <w:lvlJc w:val="left"/>
      <w:pPr>
        <w:ind w:left="360" w:hanging="360"/>
      </w:pPr>
      <w:rPr>
        <w:rFonts w:ascii="Wingdings" w:hAnsi="Wingdings" w:hint="default"/>
      </w:rPr>
    </w:lvl>
    <w:lvl w:ilvl="1" w:tplc="200A0003">
      <w:start w:val="1"/>
      <w:numFmt w:val="bullet"/>
      <w:lvlText w:val="o"/>
      <w:lvlJc w:val="left"/>
      <w:pPr>
        <w:ind w:left="1080" w:hanging="360"/>
      </w:pPr>
      <w:rPr>
        <w:rFonts w:ascii="Courier New" w:hAnsi="Courier New" w:cs="Courier New" w:hint="default"/>
      </w:rPr>
    </w:lvl>
    <w:lvl w:ilvl="2" w:tplc="200A0005">
      <w:start w:val="1"/>
      <w:numFmt w:val="bullet"/>
      <w:lvlText w:val=""/>
      <w:lvlJc w:val="left"/>
      <w:pPr>
        <w:ind w:left="1800" w:hanging="360"/>
      </w:pPr>
      <w:rPr>
        <w:rFonts w:ascii="Wingdings" w:hAnsi="Wingdings" w:hint="default"/>
      </w:rPr>
    </w:lvl>
    <w:lvl w:ilvl="3" w:tplc="200A0001">
      <w:start w:val="1"/>
      <w:numFmt w:val="bullet"/>
      <w:lvlText w:val=""/>
      <w:lvlJc w:val="left"/>
      <w:pPr>
        <w:ind w:left="2520" w:hanging="360"/>
      </w:pPr>
      <w:rPr>
        <w:rFonts w:ascii="Symbol" w:hAnsi="Symbol" w:hint="default"/>
      </w:rPr>
    </w:lvl>
    <w:lvl w:ilvl="4" w:tplc="200A0003">
      <w:start w:val="1"/>
      <w:numFmt w:val="bullet"/>
      <w:lvlText w:val="o"/>
      <w:lvlJc w:val="left"/>
      <w:pPr>
        <w:ind w:left="3240" w:hanging="360"/>
      </w:pPr>
      <w:rPr>
        <w:rFonts w:ascii="Courier New" w:hAnsi="Courier New" w:cs="Courier New" w:hint="default"/>
      </w:rPr>
    </w:lvl>
    <w:lvl w:ilvl="5" w:tplc="200A0005">
      <w:start w:val="1"/>
      <w:numFmt w:val="bullet"/>
      <w:lvlText w:val=""/>
      <w:lvlJc w:val="left"/>
      <w:pPr>
        <w:ind w:left="3960" w:hanging="360"/>
      </w:pPr>
      <w:rPr>
        <w:rFonts w:ascii="Wingdings" w:hAnsi="Wingdings" w:hint="default"/>
      </w:rPr>
    </w:lvl>
    <w:lvl w:ilvl="6" w:tplc="200A0001">
      <w:start w:val="1"/>
      <w:numFmt w:val="bullet"/>
      <w:lvlText w:val=""/>
      <w:lvlJc w:val="left"/>
      <w:pPr>
        <w:ind w:left="4680" w:hanging="360"/>
      </w:pPr>
      <w:rPr>
        <w:rFonts w:ascii="Symbol" w:hAnsi="Symbol" w:hint="default"/>
      </w:rPr>
    </w:lvl>
    <w:lvl w:ilvl="7" w:tplc="200A0003">
      <w:start w:val="1"/>
      <w:numFmt w:val="bullet"/>
      <w:lvlText w:val="o"/>
      <w:lvlJc w:val="left"/>
      <w:pPr>
        <w:ind w:left="5400" w:hanging="360"/>
      </w:pPr>
      <w:rPr>
        <w:rFonts w:ascii="Courier New" w:hAnsi="Courier New" w:cs="Courier New" w:hint="default"/>
      </w:rPr>
    </w:lvl>
    <w:lvl w:ilvl="8" w:tplc="200A0005">
      <w:start w:val="1"/>
      <w:numFmt w:val="bullet"/>
      <w:lvlText w:val=""/>
      <w:lvlJc w:val="left"/>
      <w:pPr>
        <w:ind w:left="6120" w:hanging="360"/>
      </w:pPr>
      <w:rPr>
        <w:rFonts w:ascii="Wingdings" w:hAnsi="Wingdings" w:hint="default"/>
      </w:rPr>
    </w:lvl>
  </w:abstractNum>
  <w:num w:numId="1">
    <w:abstractNumId w:val="12"/>
  </w:num>
  <w:num w:numId="2">
    <w:abstractNumId w:val="13"/>
  </w:num>
  <w:num w:numId="3">
    <w:abstractNumId w:val="30"/>
  </w:num>
  <w:num w:numId="4">
    <w:abstractNumId w:val="14"/>
  </w:num>
  <w:num w:numId="5">
    <w:abstractNumId w:val="10"/>
  </w:num>
  <w:num w:numId="6">
    <w:abstractNumId w:val="28"/>
  </w:num>
  <w:num w:numId="7">
    <w:abstractNumId w:val="26"/>
  </w:num>
  <w:num w:numId="8">
    <w:abstractNumId w:val="5"/>
  </w:num>
  <w:num w:numId="9">
    <w:abstractNumId w:val="25"/>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2"/>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27"/>
  </w:num>
  <w:num w:numId="16">
    <w:abstractNumId w:val="16"/>
  </w:num>
  <w:num w:numId="17">
    <w:abstractNumId w:val="21"/>
  </w:num>
  <w:num w:numId="1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lvlOverride w:ilvl="3"/>
    <w:lvlOverride w:ilvl="4"/>
    <w:lvlOverride w:ilvl="5"/>
    <w:lvlOverride w:ilvl="6"/>
    <w:lvlOverride w:ilvl="7"/>
    <w:lvlOverride w:ilvl="8"/>
  </w:num>
  <w:num w:numId="20">
    <w:abstractNumId w:val="15"/>
  </w:num>
  <w:num w:numId="21">
    <w:abstractNumId w:val="9"/>
  </w:num>
  <w:num w:numId="22">
    <w:abstractNumId w:val="31"/>
  </w:num>
  <w:num w:numId="23">
    <w:abstractNumId w:val="32"/>
  </w:num>
  <w:num w:numId="24">
    <w:abstractNumId w:val="36"/>
  </w:num>
  <w:num w:numId="25">
    <w:abstractNumId w:val="33"/>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8"/>
  </w:num>
  <w:num w:numId="29">
    <w:abstractNumId w:val="4"/>
  </w:num>
  <w:num w:numId="30">
    <w:abstractNumId w:val="6"/>
  </w:num>
  <w:num w:numId="31">
    <w:abstractNumId w:val="18"/>
  </w:num>
  <w:num w:numId="32">
    <w:abstractNumId w:val="20"/>
  </w:num>
  <w:num w:numId="33">
    <w:abstractNumId w:val="29"/>
  </w:num>
  <w:num w:numId="34">
    <w:abstractNumId w:val="3"/>
  </w:num>
  <w:num w:numId="35">
    <w:abstractNumId w:val="0"/>
  </w:num>
  <w:num w:numId="36">
    <w:abstractNumId w:val="35"/>
  </w:num>
  <w:num w:numId="3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hdrShapeDefaults>
    <o:shapedefaults v:ext="edit" spidmax="26626"/>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5498"/>
    <w:rsid w:val="00031DCB"/>
    <w:rsid w:val="00035340"/>
    <w:rsid w:val="00065498"/>
    <w:rsid w:val="000A1481"/>
    <w:rsid w:val="000D0383"/>
    <w:rsid w:val="00120A0F"/>
    <w:rsid w:val="00120CF3"/>
    <w:rsid w:val="00123E26"/>
    <w:rsid w:val="001F6FF9"/>
    <w:rsid w:val="002002E2"/>
    <w:rsid w:val="002426CF"/>
    <w:rsid w:val="002433B5"/>
    <w:rsid w:val="00267AE9"/>
    <w:rsid w:val="0028769B"/>
    <w:rsid w:val="0029704B"/>
    <w:rsid w:val="003324DE"/>
    <w:rsid w:val="00351C59"/>
    <w:rsid w:val="0035690D"/>
    <w:rsid w:val="003A34B8"/>
    <w:rsid w:val="003A7F49"/>
    <w:rsid w:val="003E2E1B"/>
    <w:rsid w:val="00436E9D"/>
    <w:rsid w:val="00443716"/>
    <w:rsid w:val="00463961"/>
    <w:rsid w:val="004B551D"/>
    <w:rsid w:val="004E233C"/>
    <w:rsid w:val="00586794"/>
    <w:rsid w:val="0065115F"/>
    <w:rsid w:val="006540BC"/>
    <w:rsid w:val="006E4664"/>
    <w:rsid w:val="007538B7"/>
    <w:rsid w:val="007951BE"/>
    <w:rsid w:val="007A4443"/>
    <w:rsid w:val="007C5EFC"/>
    <w:rsid w:val="00852C09"/>
    <w:rsid w:val="00865843"/>
    <w:rsid w:val="008A6A24"/>
    <w:rsid w:val="00953AA4"/>
    <w:rsid w:val="009C411D"/>
    <w:rsid w:val="00AD512D"/>
    <w:rsid w:val="00AD64F4"/>
    <w:rsid w:val="00B16AEC"/>
    <w:rsid w:val="00B24EF5"/>
    <w:rsid w:val="00B6143C"/>
    <w:rsid w:val="00B67D16"/>
    <w:rsid w:val="00BB12CE"/>
    <w:rsid w:val="00C40BB9"/>
    <w:rsid w:val="00C42AFA"/>
    <w:rsid w:val="00C82E4F"/>
    <w:rsid w:val="00CA4B79"/>
    <w:rsid w:val="00CB7C81"/>
    <w:rsid w:val="00D47133"/>
    <w:rsid w:val="00D47325"/>
    <w:rsid w:val="00DE7DEB"/>
    <w:rsid w:val="00E2582E"/>
    <w:rsid w:val="00E27B5B"/>
    <w:rsid w:val="00E27EA5"/>
    <w:rsid w:val="00E83C1F"/>
    <w:rsid w:val="00EA5887"/>
    <w:rsid w:val="00F00B4A"/>
    <w:rsid w:val="00F073BC"/>
    <w:rsid w:val="00F10A29"/>
    <w:rsid w:val="00F228CC"/>
    <w:rsid w:val="00F62715"/>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ulo 2.1,List Paragraph1,Biblio,Articulo,List Paragraph 1,Lista vistosa - Énfasis 11,Párrafo de lista1,Fundamentacion,List Paragraph,List Paragraph (numbered (a)),Paragraph,Dot pt,Bullet Points,No Spacing1"/>
    <w:basedOn w:val="Normal"/>
    <w:link w:val="PrrafodelistaCar"/>
    <w:uiPriority w:val="1"/>
    <w:qFormat/>
    <w:rsid w:val="00B16AEC"/>
    <w:pPr>
      <w:ind w:left="720"/>
      <w:contextualSpacing/>
    </w:pPr>
  </w:style>
  <w:style w:type="paragraph" w:styleId="Encabezado">
    <w:name w:val="header"/>
    <w:basedOn w:val="Normal"/>
    <w:link w:val="EncabezadoCar"/>
    <w:uiPriority w:val="99"/>
    <w:unhideWhenUsed/>
    <w:rsid w:val="004639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63961"/>
  </w:style>
  <w:style w:type="paragraph" w:styleId="Piedepgina">
    <w:name w:val="footer"/>
    <w:basedOn w:val="Normal"/>
    <w:link w:val="PiedepginaCar"/>
    <w:uiPriority w:val="99"/>
    <w:unhideWhenUsed/>
    <w:rsid w:val="004639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63961"/>
  </w:style>
  <w:style w:type="table" w:styleId="Tablaconcuadrcula">
    <w:name w:val="Table Grid"/>
    <w:basedOn w:val="Tablanormal"/>
    <w:uiPriority w:val="39"/>
    <w:rsid w:val="00463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31DCB"/>
    <w:rPr>
      <w:color w:val="0563C1" w:themeColor="hyperlink"/>
      <w:u w:val="single"/>
    </w:rPr>
  </w:style>
  <w:style w:type="paragraph" w:styleId="Textodeglobo">
    <w:name w:val="Balloon Text"/>
    <w:basedOn w:val="Normal"/>
    <w:link w:val="TextodegloboCar"/>
    <w:uiPriority w:val="99"/>
    <w:semiHidden/>
    <w:unhideWhenUsed/>
    <w:rsid w:val="00E27B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7B5B"/>
    <w:rPr>
      <w:rFonts w:ascii="Tahoma" w:hAnsi="Tahoma" w:cs="Tahoma"/>
      <w:sz w:val="16"/>
      <w:szCs w:val="16"/>
    </w:rPr>
  </w:style>
  <w:style w:type="paragraph" w:customStyle="1" w:styleId="Default">
    <w:name w:val="Default"/>
    <w:rsid w:val="00BB12CE"/>
    <w:pPr>
      <w:autoSpaceDE w:val="0"/>
      <w:autoSpaceDN w:val="0"/>
      <w:adjustRightInd w:val="0"/>
      <w:spacing w:after="0" w:line="240" w:lineRule="auto"/>
    </w:pPr>
    <w:rPr>
      <w:rFonts w:ascii="Times New Roman" w:hAnsi="Times New Roman" w:cs="Times New Roman"/>
      <w:color w:val="000000"/>
      <w:sz w:val="24"/>
      <w:szCs w:val="24"/>
      <w:lang w:val="es-CR"/>
    </w:rPr>
  </w:style>
  <w:style w:type="character" w:customStyle="1" w:styleId="PrrafodelistaCar">
    <w:name w:val="Párrafo de lista Car"/>
    <w:aliases w:val="Titulo 2.1 Car,List Paragraph1 Car,Biblio Car,Articulo Car,List Paragraph 1 Car,Lista vistosa - Énfasis 11 Car,Párrafo de lista1 Car,Fundamentacion Car,List Paragraph Car,List Paragraph (numbered (a)) Car,Paragraph Car,Dot pt Car"/>
    <w:link w:val="Prrafodelista"/>
    <w:uiPriority w:val="1"/>
    <w:qFormat/>
    <w:locked/>
    <w:rsid w:val="00F62715"/>
  </w:style>
  <w:style w:type="paragraph" w:styleId="NormalWeb">
    <w:name w:val="Normal (Web)"/>
    <w:basedOn w:val="Normal"/>
    <w:uiPriority w:val="99"/>
    <w:semiHidden/>
    <w:unhideWhenUsed/>
    <w:rsid w:val="00F10A29"/>
    <w:pPr>
      <w:spacing w:before="100" w:beforeAutospacing="1" w:after="119" w:line="240" w:lineRule="auto"/>
    </w:pPr>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F10A29"/>
    <w:rPr>
      <w:sz w:val="16"/>
      <w:szCs w:val="16"/>
    </w:rPr>
  </w:style>
  <w:style w:type="paragraph" w:styleId="Sinespaciado">
    <w:name w:val="No Spacing"/>
    <w:uiPriority w:val="1"/>
    <w:qFormat/>
    <w:rsid w:val="004E233C"/>
    <w:pPr>
      <w:spacing w:after="0" w:line="240" w:lineRule="auto"/>
    </w:pPr>
    <w:rPr>
      <w:lang w:val="es-N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Titulo 2.1,List Paragraph1,Biblio,Articulo,List Paragraph 1,Lista vistosa - Énfasis 11,Párrafo de lista1,Fundamentacion,List Paragraph,List Paragraph (numbered (a)),Paragraph,Dot pt,Bullet Points,No Spacing1"/>
    <w:basedOn w:val="Normal"/>
    <w:link w:val="PrrafodelistaCar"/>
    <w:uiPriority w:val="1"/>
    <w:qFormat/>
    <w:rsid w:val="00B16AEC"/>
    <w:pPr>
      <w:ind w:left="720"/>
      <w:contextualSpacing/>
    </w:pPr>
  </w:style>
  <w:style w:type="paragraph" w:styleId="Encabezado">
    <w:name w:val="header"/>
    <w:basedOn w:val="Normal"/>
    <w:link w:val="EncabezadoCar"/>
    <w:uiPriority w:val="99"/>
    <w:unhideWhenUsed/>
    <w:rsid w:val="0046396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63961"/>
  </w:style>
  <w:style w:type="paragraph" w:styleId="Piedepgina">
    <w:name w:val="footer"/>
    <w:basedOn w:val="Normal"/>
    <w:link w:val="PiedepginaCar"/>
    <w:uiPriority w:val="99"/>
    <w:unhideWhenUsed/>
    <w:rsid w:val="0046396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63961"/>
  </w:style>
  <w:style w:type="table" w:styleId="Tablaconcuadrcula">
    <w:name w:val="Table Grid"/>
    <w:basedOn w:val="Tablanormal"/>
    <w:uiPriority w:val="39"/>
    <w:rsid w:val="004639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31DCB"/>
    <w:rPr>
      <w:color w:val="0563C1" w:themeColor="hyperlink"/>
      <w:u w:val="single"/>
    </w:rPr>
  </w:style>
  <w:style w:type="paragraph" w:styleId="Textodeglobo">
    <w:name w:val="Balloon Text"/>
    <w:basedOn w:val="Normal"/>
    <w:link w:val="TextodegloboCar"/>
    <w:uiPriority w:val="99"/>
    <w:semiHidden/>
    <w:unhideWhenUsed/>
    <w:rsid w:val="00E27B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27B5B"/>
    <w:rPr>
      <w:rFonts w:ascii="Tahoma" w:hAnsi="Tahoma" w:cs="Tahoma"/>
      <w:sz w:val="16"/>
      <w:szCs w:val="16"/>
    </w:rPr>
  </w:style>
  <w:style w:type="paragraph" w:customStyle="1" w:styleId="Default">
    <w:name w:val="Default"/>
    <w:rsid w:val="00BB12CE"/>
    <w:pPr>
      <w:autoSpaceDE w:val="0"/>
      <w:autoSpaceDN w:val="0"/>
      <w:adjustRightInd w:val="0"/>
      <w:spacing w:after="0" w:line="240" w:lineRule="auto"/>
    </w:pPr>
    <w:rPr>
      <w:rFonts w:ascii="Times New Roman" w:hAnsi="Times New Roman" w:cs="Times New Roman"/>
      <w:color w:val="000000"/>
      <w:sz w:val="24"/>
      <w:szCs w:val="24"/>
      <w:lang w:val="es-CR"/>
    </w:rPr>
  </w:style>
  <w:style w:type="character" w:customStyle="1" w:styleId="PrrafodelistaCar">
    <w:name w:val="Párrafo de lista Car"/>
    <w:aliases w:val="Titulo 2.1 Car,List Paragraph1 Car,Biblio Car,Articulo Car,List Paragraph 1 Car,Lista vistosa - Énfasis 11 Car,Párrafo de lista1 Car,Fundamentacion Car,List Paragraph Car,List Paragraph (numbered (a)) Car,Paragraph Car,Dot pt Car"/>
    <w:link w:val="Prrafodelista"/>
    <w:uiPriority w:val="1"/>
    <w:qFormat/>
    <w:locked/>
    <w:rsid w:val="00F62715"/>
  </w:style>
  <w:style w:type="paragraph" w:styleId="NormalWeb">
    <w:name w:val="Normal (Web)"/>
    <w:basedOn w:val="Normal"/>
    <w:uiPriority w:val="99"/>
    <w:semiHidden/>
    <w:unhideWhenUsed/>
    <w:rsid w:val="00F10A29"/>
    <w:pPr>
      <w:spacing w:before="100" w:beforeAutospacing="1" w:after="119" w:line="240" w:lineRule="auto"/>
    </w:pPr>
    <w:rPr>
      <w:rFonts w:ascii="Times New Roman" w:eastAsia="Times New Roman" w:hAnsi="Times New Roman" w:cs="Times New Roman"/>
      <w:sz w:val="24"/>
      <w:szCs w:val="24"/>
      <w:lang w:val="es-ES" w:eastAsia="es-ES"/>
    </w:rPr>
  </w:style>
  <w:style w:type="character" w:styleId="Refdecomentario">
    <w:name w:val="annotation reference"/>
    <w:basedOn w:val="Fuentedeprrafopredeter"/>
    <w:uiPriority w:val="99"/>
    <w:semiHidden/>
    <w:unhideWhenUsed/>
    <w:rsid w:val="00F10A29"/>
    <w:rPr>
      <w:sz w:val="16"/>
      <w:szCs w:val="16"/>
    </w:rPr>
  </w:style>
  <w:style w:type="paragraph" w:styleId="Sinespaciado">
    <w:name w:val="No Spacing"/>
    <w:uiPriority w:val="1"/>
    <w:qFormat/>
    <w:rsid w:val="004E233C"/>
    <w:pPr>
      <w:spacing w:after="0" w:line="240" w:lineRule="auto"/>
    </w:pPr>
    <w:rPr>
      <w:lang w:val="es-N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9227">
      <w:bodyDiv w:val="1"/>
      <w:marLeft w:val="0"/>
      <w:marRight w:val="0"/>
      <w:marTop w:val="0"/>
      <w:marBottom w:val="0"/>
      <w:divBdr>
        <w:top w:val="none" w:sz="0" w:space="0" w:color="auto"/>
        <w:left w:val="none" w:sz="0" w:space="0" w:color="auto"/>
        <w:bottom w:val="none" w:sz="0" w:space="0" w:color="auto"/>
        <w:right w:val="none" w:sz="0" w:space="0" w:color="auto"/>
      </w:divBdr>
    </w:div>
    <w:div w:id="16541469">
      <w:bodyDiv w:val="1"/>
      <w:marLeft w:val="0"/>
      <w:marRight w:val="0"/>
      <w:marTop w:val="0"/>
      <w:marBottom w:val="0"/>
      <w:divBdr>
        <w:top w:val="none" w:sz="0" w:space="0" w:color="auto"/>
        <w:left w:val="none" w:sz="0" w:space="0" w:color="auto"/>
        <w:bottom w:val="none" w:sz="0" w:space="0" w:color="auto"/>
        <w:right w:val="none" w:sz="0" w:space="0" w:color="auto"/>
      </w:divBdr>
    </w:div>
    <w:div w:id="63577653">
      <w:bodyDiv w:val="1"/>
      <w:marLeft w:val="0"/>
      <w:marRight w:val="0"/>
      <w:marTop w:val="0"/>
      <w:marBottom w:val="0"/>
      <w:divBdr>
        <w:top w:val="none" w:sz="0" w:space="0" w:color="auto"/>
        <w:left w:val="none" w:sz="0" w:space="0" w:color="auto"/>
        <w:bottom w:val="none" w:sz="0" w:space="0" w:color="auto"/>
        <w:right w:val="none" w:sz="0" w:space="0" w:color="auto"/>
      </w:divBdr>
    </w:div>
    <w:div w:id="161624024">
      <w:bodyDiv w:val="1"/>
      <w:marLeft w:val="0"/>
      <w:marRight w:val="0"/>
      <w:marTop w:val="0"/>
      <w:marBottom w:val="0"/>
      <w:divBdr>
        <w:top w:val="none" w:sz="0" w:space="0" w:color="auto"/>
        <w:left w:val="none" w:sz="0" w:space="0" w:color="auto"/>
        <w:bottom w:val="none" w:sz="0" w:space="0" w:color="auto"/>
        <w:right w:val="none" w:sz="0" w:space="0" w:color="auto"/>
      </w:divBdr>
    </w:div>
    <w:div w:id="185683002">
      <w:bodyDiv w:val="1"/>
      <w:marLeft w:val="0"/>
      <w:marRight w:val="0"/>
      <w:marTop w:val="0"/>
      <w:marBottom w:val="0"/>
      <w:divBdr>
        <w:top w:val="none" w:sz="0" w:space="0" w:color="auto"/>
        <w:left w:val="none" w:sz="0" w:space="0" w:color="auto"/>
        <w:bottom w:val="none" w:sz="0" w:space="0" w:color="auto"/>
        <w:right w:val="none" w:sz="0" w:space="0" w:color="auto"/>
      </w:divBdr>
    </w:div>
    <w:div w:id="188687440">
      <w:bodyDiv w:val="1"/>
      <w:marLeft w:val="0"/>
      <w:marRight w:val="0"/>
      <w:marTop w:val="0"/>
      <w:marBottom w:val="0"/>
      <w:divBdr>
        <w:top w:val="none" w:sz="0" w:space="0" w:color="auto"/>
        <w:left w:val="none" w:sz="0" w:space="0" w:color="auto"/>
        <w:bottom w:val="none" w:sz="0" w:space="0" w:color="auto"/>
        <w:right w:val="none" w:sz="0" w:space="0" w:color="auto"/>
      </w:divBdr>
    </w:div>
    <w:div w:id="309796286">
      <w:bodyDiv w:val="1"/>
      <w:marLeft w:val="0"/>
      <w:marRight w:val="0"/>
      <w:marTop w:val="0"/>
      <w:marBottom w:val="0"/>
      <w:divBdr>
        <w:top w:val="none" w:sz="0" w:space="0" w:color="auto"/>
        <w:left w:val="none" w:sz="0" w:space="0" w:color="auto"/>
        <w:bottom w:val="none" w:sz="0" w:space="0" w:color="auto"/>
        <w:right w:val="none" w:sz="0" w:space="0" w:color="auto"/>
      </w:divBdr>
    </w:div>
    <w:div w:id="319045671">
      <w:bodyDiv w:val="1"/>
      <w:marLeft w:val="0"/>
      <w:marRight w:val="0"/>
      <w:marTop w:val="0"/>
      <w:marBottom w:val="0"/>
      <w:divBdr>
        <w:top w:val="none" w:sz="0" w:space="0" w:color="auto"/>
        <w:left w:val="none" w:sz="0" w:space="0" w:color="auto"/>
        <w:bottom w:val="none" w:sz="0" w:space="0" w:color="auto"/>
        <w:right w:val="none" w:sz="0" w:space="0" w:color="auto"/>
      </w:divBdr>
    </w:div>
    <w:div w:id="370689081">
      <w:bodyDiv w:val="1"/>
      <w:marLeft w:val="0"/>
      <w:marRight w:val="0"/>
      <w:marTop w:val="0"/>
      <w:marBottom w:val="0"/>
      <w:divBdr>
        <w:top w:val="none" w:sz="0" w:space="0" w:color="auto"/>
        <w:left w:val="none" w:sz="0" w:space="0" w:color="auto"/>
        <w:bottom w:val="none" w:sz="0" w:space="0" w:color="auto"/>
        <w:right w:val="none" w:sz="0" w:space="0" w:color="auto"/>
      </w:divBdr>
    </w:div>
    <w:div w:id="400055426">
      <w:bodyDiv w:val="1"/>
      <w:marLeft w:val="0"/>
      <w:marRight w:val="0"/>
      <w:marTop w:val="0"/>
      <w:marBottom w:val="0"/>
      <w:divBdr>
        <w:top w:val="none" w:sz="0" w:space="0" w:color="auto"/>
        <w:left w:val="none" w:sz="0" w:space="0" w:color="auto"/>
        <w:bottom w:val="none" w:sz="0" w:space="0" w:color="auto"/>
        <w:right w:val="none" w:sz="0" w:space="0" w:color="auto"/>
      </w:divBdr>
    </w:div>
    <w:div w:id="431164706">
      <w:bodyDiv w:val="1"/>
      <w:marLeft w:val="0"/>
      <w:marRight w:val="0"/>
      <w:marTop w:val="0"/>
      <w:marBottom w:val="0"/>
      <w:divBdr>
        <w:top w:val="none" w:sz="0" w:space="0" w:color="auto"/>
        <w:left w:val="none" w:sz="0" w:space="0" w:color="auto"/>
        <w:bottom w:val="none" w:sz="0" w:space="0" w:color="auto"/>
        <w:right w:val="none" w:sz="0" w:space="0" w:color="auto"/>
      </w:divBdr>
    </w:div>
    <w:div w:id="445468671">
      <w:bodyDiv w:val="1"/>
      <w:marLeft w:val="0"/>
      <w:marRight w:val="0"/>
      <w:marTop w:val="0"/>
      <w:marBottom w:val="0"/>
      <w:divBdr>
        <w:top w:val="none" w:sz="0" w:space="0" w:color="auto"/>
        <w:left w:val="none" w:sz="0" w:space="0" w:color="auto"/>
        <w:bottom w:val="none" w:sz="0" w:space="0" w:color="auto"/>
        <w:right w:val="none" w:sz="0" w:space="0" w:color="auto"/>
      </w:divBdr>
    </w:div>
    <w:div w:id="448626534">
      <w:bodyDiv w:val="1"/>
      <w:marLeft w:val="0"/>
      <w:marRight w:val="0"/>
      <w:marTop w:val="0"/>
      <w:marBottom w:val="0"/>
      <w:divBdr>
        <w:top w:val="none" w:sz="0" w:space="0" w:color="auto"/>
        <w:left w:val="none" w:sz="0" w:space="0" w:color="auto"/>
        <w:bottom w:val="none" w:sz="0" w:space="0" w:color="auto"/>
        <w:right w:val="none" w:sz="0" w:space="0" w:color="auto"/>
      </w:divBdr>
    </w:div>
    <w:div w:id="568081915">
      <w:bodyDiv w:val="1"/>
      <w:marLeft w:val="0"/>
      <w:marRight w:val="0"/>
      <w:marTop w:val="0"/>
      <w:marBottom w:val="0"/>
      <w:divBdr>
        <w:top w:val="none" w:sz="0" w:space="0" w:color="auto"/>
        <w:left w:val="none" w:sz="0" w:space="0" w:color="auto"/>
        <w:bottom w:val="none" w:sz="0" w:space="0" w:color="auto"/>
        <w:right w:val="none" w:sz="0" w:space="0" w:color="auto"/>
      </w:divBdr>
    </w:div>
    <w:div w:id="597566788">
      <w:bodyDiv w:val="1"/>
      <w:marLeft w:val="0"/>
      <w:marRight w:val="0"/>
      <w:marTop w:val="0"/>
      <w:marBottom w:val="0"/>
      <w:divBdr>
        <w:top w:val="none" w:sz="0" w:space="0" w:color="auto"/>
        <w:left w:val="none" w:sz="0" w:space="0" w:color="auto"/>
        <w:bottom w:val="none" w:sz="0" w:space="0" w:color="auto"/>
        <w:right w:val="none" w:sz="0" w:space="0" w:color="auto"/>
      </w:divBdr>
    </w:div>
    <w:div w:id="662198590">
      <w:bodyDiv w:val="1"/>
      <w:marLeft w:val="0"/>
      <w:marRight w:val="0"/>
      <w:marTop w:val="0"/>
      <w:marBottom w:val="0"/>
      <w:divBdr>
        <w:top w:val="none" w:sz="0" w:space="0" w:color="auto"/>
        <w:left w:val="none" w:sz="0" w:space="0" w:color="auto"/>
        <w:bottom w:val="none" w:sz="0" w:space="0" w:color="auto"/>
        <w:right w:val="none" w:sz="0" w:space="0" w:color="auto"/>
      </w:divBdr>
    </w:div>
    <w:div w:id="724989329">
      <w:bodyDiv w:val="1"/>
      <w:marLeft w:val="0"/>
      <w:marRight w:val="0"/>
      <w:marTop w:val="0"/>
      <w:marBottom w:val="0"/>
      <w:divBdr>
        <w:top w:val="none" w:sz="0" w:space="0" w:color="auto"/>
        <w:left w:val="none" w:sz="0" w:space="0" w:color="auto"/>
        <w:bottom w:val="none" w:sz="0" w:space="0" w:color="auto"/>
        <w:right w:val="none" w:sz="0" w:space="0" w:color="auto"/>
      </w:divBdr>
    </w:div>
    <w:div w:id="809514292">
      <w:bodyDiv w:val="1"/>
      <w:marLeft w:val="0"/>
      <w:marRight w:val="0"/>
      <w:marTop w:val="0"/>
      <w:marBottom w:val="0"/>
      <w:divBdr>
        <w:top w:val="none" w:sz="0" w:space="0" w:color="auto"/>
        <w:left w:val="none" w:sz="0" w:space="0" w:color="auto"/>
        <w:bottom w:val="none" w:sz="0" w:space="0" w:color="auto"/>
        <w:right w:val="none" w:sz="0" w:space="0" w:color="auto"/>
      </w:divBdr>
    </w:div>
    <w:div w:id="813523772">
      <w:bodyDiv w:val="1"/>
      <w:marLeft w:val="0"/>
      <w:marRight w:val="0"/>
      <w:marTop w:val="0"/>
      <w:marBottom w:val="0"/>
      <w:divBdr>
        <w:top w:val="none" w:sz="0" w:space="0" w:color="auto"/>
        <w:left w:val="none" w:sz="0" w:space="0" w:color="auto"/>
        <w:bottom w:val="none" w:sz="0" w:space="0" w:color="auto"/>
        <w:right w:val="none" w:sz="0" w:space="0" w:color="auto"/>
      </w:divBdr>
    </w:div>
    <w:div w:id="869996335">
      <w:bodyDiv w:val="1"/>
      <w:marLeft w:val="0"/>
      <w:marRight w:val="0"/>
      <w:marTop w:val="0"/>
      <w:marBottom w:val="0"/>
      <w:divBdr>
        <w:top w:val="none" w:sz="0" w:space="0" w:color="auto"/>
        <w:left w:val="none" w:sz="0" w:space="0" w:color="auto"/>
        <w:bottom w:val="none" w:sz="0" w:space="0" w:color="auto"/>
        <w:right w:val="none" w:sz="0" w:space="0" w:color="auto"/>
      </w:divBdr>
    </w:div>
    <w:div w:id="907032838">
      <w:bodyDiv w:val="1"/>
      <w:marLeft w:val="0"/>
      <w:marRight w:val="0"/>
      <w:marTop w:val="0"/>
      <w:marBottom w:val="0"/>
      <w:divBdr>
        <w:top w:val="none" w:sz="0" w:space="0" w:color="auto"/>
        <w:left w:val="none" w:sz="0" w:space="0" w:color="auto"/>
        <w:bottom w:val="none" w:sz="0" w:space="0" w:color="auto"/>
        <w:right w:val="none" w:sz="0" w:space="0" w:color="auto"/>
      </w:divBdr>
    </w:div>
    <w:div w:id="928930831">
      <w:bodyDiv w:val="1"/>
      <w:marLeft w:val="0"/>
      <w:marRight w:val="0"/>
      <w:marTop w:val="0"/>
      <w:marBottom w:val="0"/>
      <w:divBdr>
        <w:top w:val="none" w:sz="0" w:space="0" w:color="auto"/>
        <w:left w:val="none" w:sz="0" w:space="0" w:color="auto"/>
        <w:bottom w:val="none" w:sz="0" w:space="0" w:color="auto"/>
        <w:right w:val="none" w:sz="0" w:space="0" w:color="auto"/>
      </w:divBdr>
    </w:div>
    <w:div w:id="1021315908">
      <w:bodyDiv w:val="1"/>
      <w:marLeft w:val="0"/>
      <w:marRight w:val="0"/>
      <w:marTop w:val="0"/>
      <w:marBottom w:val="0"/>
      <w:divBdr>
        <w:top w:val="none" w:sz="0" w:space="0" w:color="auto"/>
        <w:left w:val="none" w:sz="0" w:space="0" w:color="auto"/>
        <w:bottom w:val="none" w:sz="0" w:space="0" w:color="auto"/>
        <w:right w:val="none" w:sz="0" w:space="0" w:color="auto"/>
      </w:divBdr>
    </w:div>
    <w:div w:id="1088768872">
      <w:bodyDiv w:val="1"/>
      <w:marLeft w:val="0"/>
      <w:marRight w:val="0"/>
      <w:marTop w:val="0"/>
      <w:marBottom w:val="0"/>
      <w:divBdr>
        <w:top w:val="none" w:sz="0" w:space="0" w:color="auto"/>
        <w:left w:val="none" w:sz="0" w:space="0" w:color="auto"/>
        <w:bottom w:val="none" w:sz="0" w:space="0" w:color="auto"/>
        <w:right w:val="none" w:sz="0" w:space="0" w:color="auto"/>
      </w:divBdr>
    </w:div>
    <w:div w:id="1180318943">
      <w:bodyDiv w:val="1"/>
      <w:marLeft w:val="0"/>
      <w:marRight w:val="0"/>
      <w:marTop w:val="0"/>
      <w:marBottom w:val="0"/>
      <w:divBdr>
        <w:top w:val="none" w:sz="0" w:space="0" w:color="auto"/>
        <w:left w:val="none" w:sz="0" w:space="0" w:color="auto"/>
        <w:bottom w:val="none" w:sz="0" w:space="0" w:color="auto"/>
        <w:right w:val="none" w:sz="0" w:space="0" w:color="auto"/>
      </w:divBdr>
    </w:div>
    <w:div w:id="1189105898">
      <w:bodyDiv w:val="1"/>
      <w:marLeft w:val="0"/>
      <w:marRight w:val="0"/>
      <w:marTop w:val="0"/>
      <w:marBottom w:val="0"/>
      <w:divBdr>
        <w:top w:val="none" w:sz="0" w:space="0" w:color="auto"/>
        <w:left w:val="none" w:sz="0" w:space="0" w:color="auto"/>
        <w:bottom w:val="none" w:sz="0" w:space="0" w:color="auto"/>
        <w:right w:val="none" w:sz="0" w:space="0" w:color="auto"/>
      </w:divBdr>
    </w:div>
    <w:div w:id="1209026362">
      <w:bodyDiv w:val="1"/>
      <w:marLeft w:val="0"/>
      <w:marRight w:val="0"/>
      <w:marTop w:val="0"/>
      <w:marBottom w:val="0"/>
      <w:divBdr>
        <w:top w:val="none" w:sz="0" w:space="0" w:color="auto"/>
        <w:left w:val="none" w:sz="0" w:space="0" w:color="auto"/>
        <w:bottom w:val="none" w:sz="0" w:space="0" w:color="auto"/>
        <w:right w:val="none" w:sz="0" w:space="0" w:color="auto"/>
      </w:divBdr>
    </w:div>
    <w:div w:id="1260018429">
      <w:bodyDiv w:val="1"/>
      <w:marLeft w:val="0"/>
      <w:marRight w:val="0"/>
      <w:marTop w:val="0"/>
      <w:marBottom w:val="0"/>
      <w:divBdr>
        <w:top w:val="none" w:sz="0" w:space="0" w:color="auto"/>
        <w:left w:val="none" w:sz="0" w:space="0" w:color="auto"/>
        <w:bottom w:val="none" w:sz="0" w:space="0" w:color="auto"/>
        <w:right w:val="none" w:sz="0" w:space="0" w:color="auto"/>
      </w:divBdr>
    </w:div>
    <w:div w:id="1260215965">
      <w:bodyDiv w:val="1"/>
      <w:marLeft w:val="0"/>
      <w:marRight w:val="0"/>
      <w:marTop w:val="0"/>
      <w:marBottom w:val="0"/>
      <w:divBdr>
        <w:top w:val="none" w:sz="0" w:space="0" w:color="auto"/>
        <w:left w:val="none" w:sz="0" w:space="0" w:color="auto"/>
        <w:bottom w:val="none" w:sz="0" w:space="0" w:color="auto"/>
        <w:right w:val="none" w:sz="0" w:space="0" w:color="auto"/>
      </w:divBdr>
    </w:div>
    <w:div w:id="1354266455">
      <w:bodyDiv w:val="1"/>
      <w:marLeft w:val="0"/>
      <w:marRight w:val="0"/>
      <w:marTop w:val="0"/>
      <w:marBottom w:val="0"/>
      <w:divBdr>
        <w:top w:val="none" w:sz="0" w:space="0" w:color="auto"/>
        <w:left w:val="none" w:sz="0" w:space="0" w:color="auto"/>
        <w:bottom w:val="none" w:sz="0" w:space="0" w:color="auto"/>
        <w:right w:val="none" w:sz="0" w:space="0" w:color="auto"/>
      </w:divBdr>
    </w:div>
    <w:div w:id="1372415375">
      <w:bodyDiv w:val="1"/>
      <w:marLeft w:val="0"/>
      <w:marRight w:val="0"/>
      <w:marTop w:val="0"/>
      <w:marBottom w:val="0"/>
      <w:divBdr>
        <w:top w:val="none" w:sz="0" w:space="0" w:color="auto"/>
        <w:left w:val="none" w:sz="0" w:space="0" w:color="auto"/>
        <w:bottom w:val="none" w:sz="0" w:space="0" w:color="auto"/>
        <w:right w:val="none" w:sz="0" w:space="0" w:color="auto"/>
      </w:divBdr>
    </w:div>
    <w:div w:id="1402674968">
      <w:bodyDiv w:val="1"/>
      <w:marLeft w:val="0"/>
      <w:marRight w:val="0"/>
      <w:marTop w:val="0"/>
      <w:marBottom w:val="0"/>
      <w:divBdr>
        <w:top w:val="none" w:sz="0" w:space="0" w:color="auto"/>
        <w:left w:val="none" w:sz="0" w:space="0" w:color="auto"/>
        <w:bottom w:val="none" w:sz="0" w:space="0" w:color="auto"/>
        <w:right w:val="none" w:sz="0" w:space="0" w:color="auto"/>
      </w:divBdr>
    </w:div>
    <w:div w:id="1461414108">
      <w:bodyDiv w:val="1"/>
      <w:marLeft w:val="0"/>
      <w:marRight w:val="0"/>
      <w:marTop w:val="0"/>
      <w:marBottom w:val="0"/>
      <w:divBdr>
        <w:top w:val="none" w:sz="0" w:space="0" w:color="auto"/>
        <w:left w:val="none" w:sz="0" w:space="0" w:color="auto"/>
        <w:bottom w:val="none" w:sz="0" w:space="0" w:color="auto"/>
        <w:right w:val="none" w:sz="0" w:space="0" w:color="auto"/>
      </w:divBdr>
    </w:div>
    <w:div w:id="1490752599">
      <w:bodyDiv w:val="1"/>
      <w:marLeft w:val="0"/>
      <w:marRight w:val="0"/>
      <w:marTop w:val="0"/>
      <w:marBottom w:val="0"/>
      <w:divBdr>
        <w:top w:val="none" w:sz="0" w:space="0" w:color="auto"/>
        <w:left w:val="none" w:sz="0" w:space="0" w:color="auto"/>
        <w:bottom w:val="none" w:sz="0" w:space="0" w:color="auto"/>
        <w:right w:val="none" w:sz="0" w:space="0" w:color="auto"/>
      </w:divBdr>
    </w:div>
    <w:div w:id="1505894933">
      <w:bodyDiv w:val="1"/>
      <w:marLeft w:val="0"/>
      <w:marRight w:val="0"/>
      <w:marTop w:val="0"/>
      <w:marBottom w:val="0"/>
      <w:divBdr>
        <w:top w:val="none" w:sz="0" w:space="0" w:color="auto"/>
        <w:left w:val="none" w:sz="0" w:space="0" w:color="auto"/>
        <w:bottom w:val="none" w:sz="0" w:space="0" w:color="auto"/>
        <w:right w:val="none" w:sz="0" w:space="0" w:color="auto"/>
      </w:divBdr>
    </w:div>
    <w:div w:id="1516772476">
      <w:bodyDiv w:val="1"/>
      <w:marLeft w:val="0"/>
      <w:marRight w:val="0"/>
      <w:marTop w:val="0"/>
      <w:marBottom w:val="0"/>
      <w:divBdr>
        <w:top w:val="none" w:sz="0" w:space="0" w:color="auto"/>
        <w:left w:val="none" w:sz="0" w:space="0" w:color="auto"/>
        <w:bottom w:val="none" w:sz="0" w:space="0" w:color="auto"/>
        <w:right w:val="none" w:sz="0" w:space="0" w:color="auto"/>
      </w:divBdr>
    </w:div>
    <w:div w:id="1552039117">
      <w:bodyDiv w:val="1"/>
      <w:marLeft w:val="0"/>
      <w:marRight w:val="0"/>
      <w:marTop w:val="0"/>
      <w:marBottom w:val="0"/>
      <w:divBdr>
        <w:top w:val="none" w:sz="0" w:space="0" w:color="auto"/>
        <w:left w:val="none" w:sz="0" w:space="0" w:color="auto"/>
        <w:bottom w:val="none" w:sz="0" w:space="0" w:color="auto"/>
        <w:right w:val="none" w:sz="0" w:space="0" w:color="auto"/>
      </w:divBdr>
    </w:div>
    <w:div w:id="1619601596">
      <w:bodyDiv w:val="1"/>
      <w:marLeft w:val="0"/>
      <w:marRight w:val="0"/>
      <w:marTop w:val="0"/>
      <w:marBottom w:val="0"/>
      <w:divBdr>
        <w:top w:val="none" w:sz="0" w:space="0" w:color="auto"/>
        <w:left w:val="none" w:sz="0" w:space="0" w:color="auto"/>
        <w:bottom w:val="none" w:sz="0" w:space="0" w:color="auto"/>
        <w:right w:val="none" w:sz="0" w:space="0" w:color="auto"/>
      </w:divBdr>
    </w:div>
    <w:div w:id="1634602640">
      <w:bodyDiv w:val="1"/>
      <w:marLeft w:val="0"/>
      <w:marRight w:val="0"/>
      <w:marTop w:val="0"/>
      <w:marBottom w:val="0"/>
      <w:divBdr>
        <w:top w:val="none" w:sz="0" w:space="0" w:color="auto"/>
        <w:left w:val="none" w:sz="0" w:space="0" w:color="auto"/>
        <w:bottom w:val="none" w:sz="0" w:space="0" w:color="auto"/>
        <w:right w:val="none" w:sz="0" w:space="0" w:color="auto"/>
      </w:divBdr>
    </w:div>
    <w:div w:id="1654868558">
      <w:bodyDiv w:val="1"/>
      <w:marLeft w:val="0"/>
      <w:marRight w:val="0"/>
      <w:marTop w:val="0"/>
      <w:marBottom w:val="0"/>
      <w:divBdr>
        <w:top w:val="none" w:sz="0" w:space="0" w:color="auto"/>
        <w:left w:val="none" w:sz="0" w:space="0" w:color="auto"/>
        <w:bottom w:val="none" w:sz="0" w:space="0" w:color="auto"/>
        <w:right w:val="none" w:sz="0" w:space="0" w:color="auto"/>
      </w:divBdr>
    </w:div>
    <w:div w:id="1769421520">
      <w:bodyDiv w:val="1"/>
      <w:marLeft w:val="0"/>
      <w:marRight w:val="0"/>
      <w:marTop w:val="0"/>
      <w:marBottom w:val="0"/>
      <w:divBdr>
        <w:top w:val="none" w:sz="0" w:space="0" w:color="auto"/>
        <w:left w:val="none" w:sz="0" w:space="0" w:color="auto"/>
        <w:bottom w:val="none" w:sz="0" w:space="0" w:color="auto"/>
        <w:right w:val="none" w:sz="0" w:space="0" w:color="auto"/>
      </w:divBdr>
    </w:div>
    <w:div w:id="1849172971">
      <w:bodyDiv w:val="1"/>
      <w:marLeft w:val="0"/>
      <w:marRight w:val="0"/>
      <w:marTop w:val="0"/>
      <w:marBottom w:val="0"/>
      <w:divBdr>
        <w:top w:val="none" w:sz="0" w:space="0" w:color="auto"/>
        <w:left w:val="none" w:sz="0" w:space="0" w:color="auto"/>
        <w:bottom w:val="none" w:sz="0" w:space="0" w:color="auto"/>
        <w:right w:val="none" w:sz="0" w:space="0" w:color="auto"/>
      </w:divBdr>
    </w:div>
    <w:div w:id="1867908631">
      <w:bodyDiv w:val="1"/>
      <w:marLeft w:val="0"/>
      <w:marRight w:val="0"/>
      <w:marTop w:val="0"/>
      <w:marBottom w:val="0"/>
      <w:divBdr>
        <w:top w:val="none" w:sz="0" w:space="0" w:color="auto"/>
        <w:left w:val="none" w:sz="0" w:space="0" w:color="auto"/>
        <w:bottom w:val="none" w:sz="0" w:space="0" w:color="auto"/>
        <w:right w:val="none" w:sz="0" w:space="0" w:color="auto"/>
      </w:divBdr>
    </w:div>
    <w:div w:id="1926455341">
      <w:bodyDiv w:val="1"/>
      <w:marLeft w:val="0"/>
      <w:marRight w:val="0"/>
      <w:marTop w:val="0"/>
      <w:marBottom w:val="0"/>
      <w:divBdr>
        <w:top w:val="none" w:sz="0" w:space="0" w:color="auto"/>
        <w:left w:val="none" w:sz="0" w:space="0" w:color="auto"/>
        <w:bottom w:val="none" w:sz="0" w:space="0" w:color="auto"/>
        <w:right w:val="none" w:sz="0" w:space="0" w:color="auto"/>
      </w:divBdr>
    </w:div>
    <w:div w:id="1980725443">
      <w:bodyDiv w:val="1"/>
      <w:marLeft w:val="0"/>
      <w:marRight w:val="0"/>
      <w:marTop w:val="0"/>
      <w:marBottom w:val="0"/>
      <w:divBdr>
        <w:top w:val="none" w:sz="0" w:space="0" w:color="auto"/>
        <w:left w:val="none" w:sz="0" w:space="0" w:color="auto"/>
        <w:bottom w:val="none" w:sz="0" w:space="0" w:color="auto"/>
        <w:right w:val="none" w:sz="0" w:space="0" w:color="auto"/>
      </w:divBdr>
    </w:div>
    <w:div w:id="2087914626">
      <w:bodyDiv w:val="1"/>
      <w:marLeft w:val="0"/>
      <w:marRight w:val="0"/>
      <w:marTop w:val="0"/>
      <w:marBottom w:val="0"/>
      <w:divBdr>
        <w:top w:val="none" w:sz="0" w:space="0" w:color="auto"/>
        <w:left w:val="none" w:sz="0" w:space="0" w:color="auto"/>
        <w:bottom w:val="none" w:sz="0" w:space="0" w:color="auto"/>
        <w:right w:val="none" w:sz="0" w:space="0" w:color="auto"/>
      </w:divBdr>
    </w:div>
    <w:div w:id="2099517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morales@unesco.org" TargetMode="External"/><Relationship Id="rId13" Type="http://schemas.openxmlformats.org/officeDocument/2006/relationships/hyperlink" Target="https://cutt.ly/yf4ZlhE" TargetMode="External"/><Relationship Id="rId18" Type="http://schemas.openxmlformats.org/officeDocument/2006/relationships/hyperlink" Target="https://www.youtube.com/watch?v=mcjyNBBwjVU" TargetMode="External"/><Relationship Id="rId26" Type="http://schemas.openxmlformats.org/officeDocument/2006/relationships/hyperlink" Target="https://ipdj.gov.pt/recomendacoes" TargetMode="External"/><Relationship Id="rId39" Type="http://schemas.openxmlformats.org/officeDocument/2006/relationships/header" Target="header1.xml"/><Relationship Id="rId3" Type="http://schemas.microsoft.com/office/2007/relationships/stylesWithEffects" Target="stylesWithEffects.xml"/><Relationship Id="rId21" Type="http://schemas.openxmlformats.org/officeDocument/2006/relationships/hyperlink" Target="https://beactiveportugal.ipdj.pt/" TargetMode="External"/><Relationship Id="rId34" Type="http://schemas.openxmlformats.org/officeDocument/2006/relationships/hyperlink" Target="https://www.dgs.pt/documentos-e-publicacoes/cuidados-alimentares-e-atividades-para-criancas-em-tempos-de-covid-19.aspx"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youtu.be/sl08JFoAXaE" TargetMode="External"/><Relationship Id="rId17" Type="http://schemas.openxmlformats.org/officeDocument/2006/relationships/hyperlink" Target="https://youtu.be/ATOkaZLrjqI" TargetMode="External"/><Relationship Id="rId25" Type="http://schemas.openxmlformats.org/officeDocument/2006/relationships/hyperlink" Target="https://www.instagram.com/serativoemcasa/" TargetMode="External"/><Relationship Id="rId33" Type="http://schemas.openxmlformats.org/officeDocument/2006/relationships/hyperlink" Target="https://covid19.min-saude.pt/wp-content/uploads/2020/03/05-PNPAS_V5.pdf" TargetMode="External"/><Relationship Id="rId38" Type="http://schemas.openxmlformats.org/officeDocument/2006/relationships/hyperlink" Target="https://saudemental.covid19.min-saude.pt/pessoas-mais-vellhas-e-pessoas-com-demencia/" TargetMode="External"/><Relationship Id="rId2" Type="http://schemas.openxmlformats.org/officeDocument/2006/relationships/styles" Target="styles.xml"/><Relationship Id="rId16" Type="http://schemas.openxmlformats.org/officeDocument/2006/relationships/hyperlink" Target="https://youtu.be/LMYOxi_yBQY" TargetMode="External"/><Relationship Id="rId20" Type="http://schemas.openxmlformats.org/officeDocument/2006/relationships/hyperlink" Target="https://www.dgs.pt/directrizes-da-dgs/orientacoes-e-circulares-informativas/orientacao-n-0302020-de-29052020-pdf.aspx" TargetMode="External"/><Relationship Id="rId29" Type="http://schemas.openxmlformats.org/officeDocument/2006/relationships/hyperlink" Target="https://ipdj.gov.pt/facam-como-nos-testemunhos" TargetMode="External"/><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youtu.be/n_UbwjZoJbQ" TargetMode="External"/><Relationship Id="rId24" Type="http://schemas.openxmlformats.org/officeDocument/2006/relationships/hyperlink" Target="https://www.facebook.com/serativoemcasa" TargetMode="External"/><Relationship Id="rId32" Type="http://schemas.openxmlformats.org/officeDocument/2006/relationships/hyperlink" Target="https://covid19.min-saude.pt/wp-content/uploads/2020/03/Corona-Atividade-Fi%CC%81sica.pdf" TargetMode="External"/><Relationship Id="rId37" Type="http://schemas.openxmlformats.org/officeDocument/2006/relationships/hyperlink" Target="https://saudemental.covid19.min-saude.pt/violencia-domestica/"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cutt.ly/sf4LB4V" TargetMode="External"/><Relationship Id="rId23" Type="http://schemas.openxmlformats.org/officeDocument/2006/relationships/hyperlink" Target="https://ipdj.gov.pt/" TargetMode="External"/><Relationship Id="rId28" Type="http://schemas.openxmlformats.org/officeDocument/2006/relationships/hyperlink" Target="https://ipdj.gov.pt/videos" TargetMode="External"/><Relationship Id="rId36" Type="http://schemas.openxmlformats.org/officeDocument/2006/relationships/hyperlink" Target="https://saudemental.covid19.min-saude.pt/criancas-e-jovens/" TargetMode="External"/><Relationship Id="rId10" Type="http://schemas.openxmlformats.org/officeDocument/2006/relationships/hyperlink" Target="https://es.unesco.org/news/unesco-apuesta-al-poder-del-deporte-fomentar-inclusion-paz-y-desarrollo-centroamerica" TargetMode="External"/><Relationship Id="rId19" Type="http://schemas.openxmlformats.org/officeDocument/2006/relationships/hyperlink" Target="https://www.dgs.pt/directrizes-da-dgs/orientacoes-e-circulares-informativas/orientacao-n-0302020-de-29052020-pdf.aspx" TargetMode="External"/><Relationship Id="rId31" Type="http://schemas.openxmlformats.org/officeDocument/2006/relationships/hyperlink" Target="https://covid19.min-saude.pt/estou-em-isolamento/" TargetMode="External"/><Relationship Id="rId4" Type="http://schemas.openxmlformats.org/officeDocument/2006/relationships/settings" Target="settings.xml"/><Relationship Id="rId9" Type="http://schemas.openxmlformats.org/officeDocument/2006/relationships/hyperlink" Target="mailto:belen.lara@csd.gob.es" TargetMode="External"/><Relationship Id="rId14" Type="http://schemas.openxmlformats.org/officeDocument/2006/relationships/hyperlink" Target="https://youtu.be/3PECeICiMR8" TargetMode="External"/><Relationship Id="rId22" Type="http://schemas.openxmlformats.org/officeDocument/2006/relationships/hyperlink" Target="https://ipdj.gov.pt/noticias/ipdj-apresenta-programacao-da-semana-europeia-do-desporto-2020" TargetMode="External"/><Relationship Id="rId27" Type="http://schemas.openxmlformats.org/officeDocument/2006/relationships/hyperlink" Target="https://ipdj.gov.pt/brochuras" TargetMode="External"/><Relationship Id="rId30" Type="http://schemas.openxmlformats.org/officeDocument/2006/relationships/hyperlink" Target="https://ipdj.gov.pt/campanhas/%C2%ABd%C3%A1-um-tempo-%C2%BB" TargetMode="External"/><Relationship Id="rId35" Type="http://schemas.openxmlformats.org/officeDocument/2006/relationships/hyperlink" Target="https://www.dgs.pt/directrizes-da-dgs/normas-e-circulares-normativas/norma-n-0112020-de-18042020-pdf.aspx" TargetMode="External"/></Relationships>
</file>

<file path=word/_rels/footer1.xml.rels><?xml version="1.0" encoding="UTF-8" standalone="yes"?>
<Relationships xmlns="http://schemas.openxmlformats.org/package/2006/relationships"><Relationship Id="rId2" Type="http://schemas.openxmlformats.org/officeDocument/2006/relationships/image" Target="cid:51af932f-556d-4ff0-aa74-385b96ad1d5b" TargetMode="External"/><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50</Pages>
  <Words>13978</Words>
  <Characters>76882</Characters>
  <Application>Microsoft Office Word</Application>
  <DocSecurity>0</DocSecurity>
  <Lines>640</Lines>
  <Paragraphs>181</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90679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Costa Piñeiro, Lucia</dc:creator>
  <cp:lastModifiedBy>Jimenez Rollon, Maria del Mar</cp:lastModifiedBy>
  <cp:revision>28</cp:revision>
  <dcterms:created xsi:type="dcterms:W3CDTF">2020-09-11T08:37:00Z</dcterms:created>
  <dcterms:modified xsi:type="dcterms:W3CDTF">2020-10-09T08:21:00Z</dcterms:modified>
</cp:coreProperties>
</file>